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6CD" w:rsidRDefault="00C226CD" w:rsidP="00994639">
      <w:pPr>
        <w:tabs>
          <w:tab w:val="left" w:pos="45"/>
        </w:tabs>
        <w:jc w:val="both"/>
        <w:rPr>
          <w:rFonts w:ascii="Arial" w:hAnsi="Arial" w:cs="Arial"/>
          <w:b/>
          <w:bCs/>
          <w:sz w:val="20"/>
          <w:szCs w:val="20"/>
        </w:rPr>
      </w:pPr>
      <w:r>
        <w:rPr>
          <w:rFonts w:ascii="Arial" w:hAnsi="Arial" w:cs="Arial"/>
          <w:b/>
          <w:bCs/>
          <w:sz w:val="20"/>
          <w:szCs w:val="20"/>
        </w:rPr>
        <w:t>AUDIENCIA PROVINCIAL DE ALICANTE</w:t>
      </w:r>
    </w:p>
    <w:p w:rsidR="00C226CD" w:rsidRDefault="00C226CD" w:rsidP="00994639">
      <w:pPr>
        <w:tabs>
          <w:tab w:val="left" w:pos="45"/>
        </w:tabs>
        <w:jc w:val="both"/>
      </w:pPr>
      <w:r>
        <w:rPr>
          <w:rFonts w:ascii="Arial" w:hAnsi="Arial" w:cs="Arial"/>
          <w:b/>
          <w:bCs/>
          <w:sz w:val="16"/>
          <w:szCs w:val="16"/>
        </w:rPr>
        <w:t xml:space="preserve">Presidencia. </w:t>
      </w:r>
      <w:r>
        <w:rPr>
          <w:rFonts w:ascii="Arial" w:hAnsi="Arial" w:cs="Arial"/>
          <w:sz w:val="16"/>
          <w:szCs w:val="16"/>
        </w:rPr>
        <w:t>Pl. del Ayuntamiento, 4 - 03071 Alicante</w:t>
      </w:r>
    </w:p>
    <w:p w:rsidR="00C226CD" w:rsidRDefault="00C226CD" w:rsidP="00994639">
      <w:pPr>
        <w:ind w:right="737"/>
        <w:jc w:val="both"/>
        <w:rPr>
          <w:rFonts w:ascii="Arial" w:hAnsi="Arial" w:cs="Arial"/>
          <w:sz w:val="16"/>
          <w:szCs w:val="16"/>
        </w:rPr>
      </w:pPr>
      <w:proofErr w:type="spellStart"/>
      <w:r>
        <w:rPr>
          <w:rFonts w:ascii="Arial" w:hAnsi="Arial" w:cs="Arial"/>
          <w:sz w:val="16"/>
          <w:szCs w:val="16"/>
        </w:rPr>
        <w:t>Tf</w:t>
      </w:r>
      <w:proofErr w:type="spellEnd"/>
      <w:r>
        <w:rPr>
          <w:rFonts w:ascii="Arial" w:hAnsi="Arial" w:cs="Arial"/>
          <w:sz w:val="16"/>
          <w:szCs w:val="16"/>
        </w:rPr>
        <w:t xml:space="preserve">: 965 169806/13 - Fax: 965 169811- Email: </w:t>
      </w:r>
      <w:proofErr w:type="spellStart"/>
      <w:r>
        <w:rPr>
          <w:rFonts w:ascii="Arial" w:hAnsi="Arial" w:cs="Arial"/>
          <w:sz w:val="16"/>
          <w:szCs w:val="16"/>
        </w:rPr>
        <w:t>alsego_ali</w:t>
      </w:r>
      <w:proofErr w:type="spellEnd"/>
      <w:r>
        <w:rPr>
          <w:rFonts w:ascii="Arial" w:hAnsi="Arial" w:cs="Arial"/>
          <w:sz w:val="16"/>
          <w:szCs w:val="16"/>
        </w:rPr>
        <w:t xml:space="preserve"> @ gva.es</w:t>
      </w:r>
    </w:p>
    <w:p w:rsidR="00E6170B" w:rsidRDefault="00E6170B" w:rsidP="00994639">
      <w:pPr>
        <w:ind w:right="737"/>
        <w:jc w:val="both"/>
        <w:rPr>
          <w:rFonts w:ascii="Arial" w:hAnsi="Arial" w:cs="Arial"/>
          <w:b/>
          <w:sz w:val="24"/>
          <w:szCs w:val="24"/>
          <w:lang w:val="es-ES_tradnl"/>
        </w:rPr>
      </w:pPr>
    </w:p>
    <w:p w:rsidR="00C226CD" w:rsidRDefault="00C226CD" w:rsidP="00994639">
      <w:pPr>
        <w:jc w:val="both"/>
        <w:rPr>
          <w:rFonts w:ascii="Arial" w:hAnsi="Arial" w:cs="Arial"/>
          <w:b/>
          <w:sz w:val="24"/>
          <w:szCs w:val="24"/>
          <w:lang w:val="es-ES_tradnl"/>
        </w:rPr>
      </w:pPr>
    </w:p>
    <w:p w:rsidR="00490D28" w:rsidRDefault="00F1190B" w:rsidP="00994639">
      <w:pPr>
        <w:jc w:val="both"/>
        <w:rPr>
          <w:rFonts w:ascii="Arial" w:hAnsi="Arial" w:cs="Arial"/>
          <w:b/>
          <w:sz w:val="24"/>
          <w:szCs w:val="24"/>
          <w:lang w:val="es-ES_tradnl"/>
        </w:rPr>
      </w:pPr>
      <w:r w:rsidRPr="00CE1C17">
        <w:rPr>
          <w:rFonts w:ascii="Arial" w:hAnsi="Arial" w:cs="Arial"/>
          <w:b/>
          <w:sz w:val="24"/>
          <w:szCs w:val="24"/>
          <w:lang w:val="es-ES_tradnl"/>
        </w:rPr>
        <w:t xml:space="preserve">COMISION PROVINCIAL PARA EL SEGUIMIENTO DEL COVID-19 DE LA </w:t>
      </w:r>
      <w:r w:rsidR="00F972D4">
        <w:rPr>
          <w:rFonts w:ascii="Arial" w:hAnsi="Arial" w:cs="Arial"/>
          <w:b/>
          <w:sz w:val="24"/>
          <w:szCs w:val="24"/>
          <w:lang w:val="es-ES_tradnl"/>
        </w:rPr>
        <w:t xml:space="preserve">AUDIENCIA </w:t>
      </w:r>
      <w:r w:rsidRPr="00CE1C17">
        <w:rPr>
          <w:rFonts w:ascii="Arial" w:hAnsi="Arial" w:cs="Arial"/>
          <w:b/>
          <w:sz w:val="24"/>
          <w:szCs w:val="24"/>
          <w:lang w:val="es-ES_tradnl"/>
        </w:rPr>
        <w:t>PROVINCIA</w:t>
      </w:r>
      <w:r w:rsidR="00F972D4">
        <w:rPr>
          <w:rFonts w:ascii="Arial" w:hAnsi="Arial" w:cs="Arial"/>
          <w:b/>
          <w:sz w:val="24"/>
          <w:szCs w:val="24"/>
          <w:lang w:val="es-ES_tradnl"/>
        </w:rPr>
        <w:t>L</w:t>
      </w:r>
      <w:r w:rsidRPr="00CE1C17">
        <w:rPr>
          <w:rFonts w:ascii="Arial" w:hAnsi="Arial" w:cs="Arial"/>
          <w:b/>
          <w:sz w:val="24"/>
          <w:szCs w:val="24"/>
          <w:lang w:val="es-ES_tradnl"/>
        </w:rPr>
        <w:t xml:space="preserve"> DE ALICANTE</w:t>
      </w:r>
    </w:p>
    <w:p w:rsidR="0041320A" w:rsidRPr="00FE6544" w:rsidRDefault="0041320A" w:rsidP="00994639">
      <w:pPr>
        <w:jc w:val="both"/>
        <w:rPr>
          <w:rFonts w:ascii="Arial" w:hAnsi="Arial" w:cs="Arial"/>
          <w:b/>
          <w:lang w:val="es-ES_tradnl"/>
        </w:rPr>
      </w:pPr>
    </w:p>
    <w:p w:rsidR="00587D24" w:rsidRPr="00FE6544" w:rsidRDefault="00F1190B" w:rsidP="00994639">
      <w:pPr>
        <w:ind w:firstLine="708"/>
        <w:jc w:val="both"/>
        <w:rPr>
          <w:rFonts w:ascii="Arial" w:hAnsi="Arial" w:cs="Arial"/>
          <w:lang w:val="es-ES_tradnl"/>
        </w:rPr>
      </w:pPr>
      <w:r w:rsidRPr="00FE6544">
        <w:rPr>
          <w:rFonts w:ascii="Arial" w:hAnsi="Arial" w:cs="Arial"/>
          <w:lang w:val="es-ES_tradnl"/>
        </w:rPr>
        <w:t xml:space="preserve">Siendo las </w:t>
      </w:r>
      <w:r w:rsidR="00463033" w:rsidRPr="00FE6544">
        <w:rPr>
          <w:rFonts w:ascii="Arial" w:hAnsi="Arial" w:cs="Arial"/>
          <w:lang w:val="es-ES_tradnl"/>
        </w:rPr>
        <w:t>1</w:t>
      </w:r>
      <w:r w:rsidR="00054BB5" w:rsidRPr="00FE6544">
        <w:rPr>
          <w:rFonts w:ascii="Arial" w:hAnsi="Arial" w:cs="Arial"/>
          <w:lang w:val="es-ES_tradnl"/>
        </w:rPr>
        <w:t>2</w:t>
      </w:r>
      <w:r w:rsidR="00044EE7" w:rsidRPr="00FE6544">
        <w:rPr>
          <w:rFonts w:ascii="Arial" w:hAnsi="Arial" w:cs="Arial"/>
          <w:lang w:val="es-ES_tradnl"/>
        </w:rPr>
        <w:t>.</w:t>
      </w:r>
      <w:r w:rsidR="007468B4" w:rsidRPr="00FE6544">
        <w:rPr>
          <w:rFonts w:ascii="Arial" w:hAnsi="Arial" w:cs="Arial"/>
          <w:lang w:val="es-ES_tradnl"/>
        </w:rPr>
        <w:t>3</w:t>
      </w:r>
      <w:r w:rsidR="00044EE7" w:rsidRPr="00FE6544">
        <w:rPr>
          <w:rFonts w:ascii="Arial" w:hAnsi="Arial" w:cs="Arial"/>
          <w:lang w:val="es-ES_tradnl"/>
        </w:rPr>
        <w:t>0</w:t>
      </w:r>
      <w:r w:rsidRPr="00FE6544">
        <w:rPr>
          <w:rFonts w:ascii="Arial" w:hAnsi="Arial" w:cs="Arial"/>
          <w:lang w:val="es-ES_tradnl"/>
        </w:rPr>
        <w:t xml:space="preserve"> horas del dí</w:t>
      </w:r>
      <w:r w:rsidR="00A0602B" w:rsidRPr="00FE6544">
        <w:rPr>
          <w:rFonts w:ascii="Arial" w:hAnsi="Arial" w:cs="Arial"/>
          <w:lang w:val="es-ES_tradnl"/>
        </w:rPr>
        <w:t xml:space="preserve">a </w:t>
      </w:r>
      <w:r w:rsidR="00D21B4E">
        <w:rPr>
          <w:rFonts w:ascii="Arial" w:hAnsi="Arial" w:cs="Arial"/>
          <w:lang w:val="es-ES_tradnl"/>
        </w:rPr>
        <w:t>18</w:t>
      </w:r>
      <w:r w:rsidR="004A3F99">
        <w:rPr>
          <w:rFonts w:ascii="Arial" w:hAnsi="Arial" w:cs="Arial"/>
          <w:lang w:val="es-ES_tradnl"/>
        </w:rPr>
        <w:t xml:space="preserve"> </w:t>
      </w:r>
      <w:r w:rsidR="004A1B03">
        <w:rPr>
          <w:rFonts w:ascii="Arial" w:hAnsi="Arial" w:cs="Arial"/>
          <w:lang w:val="es-ES_tradnl"/>
        </w:rPr>
        <w:t>de mayo</w:t>
      </w:r>
      <w:r w:rsidRPr="00FE6544">
        <w:rPr>
          <w:rFonts w:ascii="Arial" w:hAnsi="Arial" w:cs="Arial"/>
          <w:lang w:val="es-ES_tradnl"/>
        </w:rPr>
        <w:t xml:space="preserve"> de 2020, tiene lugar la reunión de la Comisión Provincial </w:t>
      </w:r>
      <w:r w:rsidR="00463033" w:rsidRPr="00FE6544">
        <w:rPr>
          <w:rFonts w:ascii="Arial" w:hAnsi="Arial" w:cs="Arial"/>
          <w:lang w:val="es-ES_tradnl"/>
        </w:rPr>
        <w:t xml:space="preserve">para el seguimiento del COVID- 19 </w:t>
      </w:r>
      <w:r w:rsidRPr="00FE6544">
        <w:rPr>
          <w:rFonts w:ascii="Arial" w:hAnsi="Arial" w:cs="Arial"/>
          <w:lang w:val="es-ES_tradnl"/>
        </w:rPr>
        <w:t xml:space="preserve">contemplada en el acta de la Comisión de Sala de Gobierno de 12 de marzo de 2.020 del TSJCV. </w:t>
      </w:r>
    </w:p>
    <w:p w:rsidR="00C23A25" w:rsidRDefault="00F1190B" w:rsidP="00994639">
      <w:pPr>
        <w:jc w:val="both"/>
        <w:rPr>
          <w:rFonts w:ascii="Arial" w:hAnsi="Arial" w:cs="Arial"/>
          <w:lang w:val="es-ES_tradnl"/>
        </w:rPr>
      </w:pPr>
      <w:r w:rsidRPr="00FE6544">
        <w:rPr>
          <w:rFonts w:ascii="Arial" w:hAnsi="Arial" w:cs="Arial"/>
          <w:lang w:val="es-ES_tradnl"/>
        </w:rPr>
        <w:t xml:space="preserve"> </w:t>
      </w:r>
      <w:r w:rsidRPr="00FE6544">
        <w:rPr>
          <w:rFonts w:ascii="Arial" w:hAnsi="Arial" w:cs="Arial"/>
          <w:lang w:val="es-ES_tradnl"/>
        </w:rPr>
        <w:tab/>
        <w:t xml:space="preserve">Bajo la presidencia </w:t>
      </w:r>
      <w:r w:rsidR="0099129C" w:rsidRPr="00FE6544">
        <w:rPr>
          <w:rFonts w:ascii="Arial" w:hAnsi="Arial" w:cs="Arial"/>
          <w:lang w:val="es-ES_tradnl"/>
        </w:rPr>
        <w:t xml:space="preserve">de D. Juan Carlos Cerón Hernández </w:t>
      </w:r>
      <w:r w:rsidR="00E6170B" w:rsidRPr="00FE6544">
        <w:rPr>
          <w:rFonts w:ascii="Arial" w:hAnsi="Arial" w:cs="Arial"/>
          <w:lang w:val="es-ES_tradnl"/>
        </w:rPr>
        <w:t>PRESIDENTE DE LA AUDIENCIA PROVINCIAL</w:t>
      </w:r>
      <w:r w:rsidRPr="00FE6544">
        <w:rPr>
          <w:rFonts w:ascii="Arial" w:hAnsi="Arial" w:cs="Arial"/>
          <w:lang w:val="es-ES_tradnl"/>
        </w:rPr>
        <w:t xml:space="preserve"> </w:t>
      </w:r>
      <w:r w:rsidR="00151177" w:rsidRPr="00FE6544">
        <w:rPr>
          <w:rFonts w:ascii="Arial" w:hAnsi="Arial" w:cs="Arial"/>
          <w:lang w:val="es-ES_tradnl"/>
        </w:rPr>
        <w:t xml:space="preserve">se reúnen por vía telemática (a través del sistema “Cisco </w:t>
      </w:r>
      <w:proofErr w:type="spellStart"/>
      <w:r w:rsidR="00151177" w:rsidRPr="00FE6544">
        <w:rPr>
          <w:rFonts w:ascii="Arial" w:hAnsi="Arial" w:cs="Arial"/>
          <w:lang w:val="es-ES_tradnl"/>
        </w:rPr>
        <w:t>Webex</w:t>
      </w:r>
      <w:proofErr w:type="spellEnd"/>
      <w:r w:rsidR="00151177" w:rsidRPr="00FE6544">
        <w:rPr>
          <w:rFonts w:ascii="Arial" w:hAnsi="Arial" w:cs="Arial"/>
          <w:lang w:val="es-ES_tradnl"/>
        </w:rPr>
        <w:t xml:space="preserve">”) los citados previamente para ello, comparecen: </w:t>
      </w:r>
    </w:p>
    <w:p w:rsidR="00D21B4E" w:rsidRPr="00FE6544" w:rsidRDefault="00D21B4E" w:rsidP="00994639">
      <w:pPr>
        <w:jc w:val="both"/>
        <w:rPr>
          <w:rFonts w:ascii="Arial" w:hAnsi="Arial" w:cs="Arial"/>
          <w:lang w:val="es-ES_tradnl"/>
        </w:rPr>
      </w:pPr>
    </w:p>
    <w:p w:rsidR="00C92254" w:rsidRPr="00FE6544" w:rsidRDefault="00C92254" w:rsidP="00994639">
      <w:pPr>
        <w:jc w:val="both"/>
        <w:rPr>
          <w:rFonts w:ascii="Arial" w:hAnsi="Arial" w:cs="Arial"/>
          <w:lang w:val="es-ES_tradnl"/>
        </w:rPr>
      </w:pPr>
      <w:r w:rsidRPr="00FE6544">
        <w:rPr>
          <w:rFonts w:ascii="Arial" w:hAnsi="Arial" w:cs="Arial"/>
        </w:rPr>
        <w:t>FISCAL JEFE PROVINCIAL ALICANTE</w:t>
      </w:r>
    </w:p>
    <w:p w:rsidR="00C92254" w:rsidRPr="00FE6544" w:rsidRDefault="00F1190B" w:rsidP="00994639">
      <w:pPr>
        <w:jc w:val="both"/>
        <w:rPr>
          <w:rFonts w:ascii="Arial" w:hAnsi="Arial" w:cs="Arial"/>
          <w:lang w:val="es-ES_tradnl"/>
        </w:rPr>
      </w:pPr>
      <w:r w:rsidRPr="00FE6544">
        <w:rPr>
          <w:rFonts w:ascii="Arial" w:hAnsi="Arial" w:cs="Arial"/>
          <w:lang w:val="es-ES_tradnl"/>
        </w:rPr>
        <w:t xml:space="preserve"> D. Jorge Rabasa Dolado</w:t>
      </w:r>
      <w:r w:rsidR="00C92254" w:rsidRPr="00FE6544">
        <w:rPr>
          <w:rFonts w:ascii="Arial" w:hAnsi="Arial" w:cs="Arial"/>
          <w:lang w:val="es-ES_tradnl"/>
        </w:rPr>
        <w:t>.</w:t>
      </w:r>
    </w:p>
    <w:p w:rsidR="00C92254" w:rsidRPr="00FE6544" w:rsidRDefault="00C92254" w:rsidP="00994639">
      <w:pPr>
        <w:jc w:val="both"/>
        <w:rPr>
          <w:rFonts w:ascii="Arial" w:hAnsi="Arial" w:cs="Arial"/>
          <w:lang w:val="es-ES_tradnl"/>
        </w:rPr>
      </w:pPr>
      <w:r w:rsidRPr="00FE6544">
        <w:rPr>
          <w:rFonts w:ascii="Arial" w:hAnsi="Arial" w:cs="Arial"/>
        </w:rPr>
        <w:t xml:space="preserve">SECRETARIA COORDINADORA PROVINCIAL </w:t>
      </w:r>
    </w:p>
    <w:p w:rsidR="0099129C" w:rsidRDefault="00542C84" w:rsidP="00994639">
      <w:pPr>
        <w:jc w:val="both"/>
        <w:rPr>
          <w:rFonts w:ascii="Arial" w:hAnsi="Arial" w:cs="Arial"/>
          <w:lang w:val="es-ES_tradnl"/>
        </w:rPr>
      </w:pPr>
      <w:r w:rsidRPr="00FE6544">
        <w:rPr>
          <w:rFonts w:ascii="Arial" w:hAnsi="Arial" w:cs="Arial"/>
          <w:lang w:val="es-ES_tradnl"/>
        </w:rPr>
        <w:t>Dª</w:t>
      </w:r>
      <w:r w:rsidR="00F1190B" w:rsidRPr="00FE6544">
        <w:rPr>
          <w:rFonts w:ascii="Arial" w:hAnsi="Arial" w:cs="Arial"/>
          <w:lang w:val="es-ES_tradnl"/>
        </w:rPr>
        <w:t xml:space="preserve">. Dolores </w:t>
      </w:r>
      <w:r w:rsidR="0099129C" w:rsidRPr="00FE6544">
        <w:rPr>
          <w:rFonts w:ascii="Arial" w:hAnsi="Arial" w:cs="Arial"/>
          <w:lang w:val="es-ES_tradnl"/>
        </w:rPr>
        <w:t>Millán</w:t>
      </w:r>
      <w:r w:rsidR="00C5463D" w:rsidRPr="00FE6544">
        <w:rPr>
          <w:rFonts w:ascii="Arial" w:hAnsi="Arial" w:cs="Arial"/>
          <w:lang w:val="es-ES_tradnl"/>
        </w:rPr>
        <w:t xml:space="preserve"> </w:t>
      </w:r>
      <w:r w:rsidR="0099129C" w:rsidRPr="00FE6544">
        <w:rPr>
          <w:rFonts w:ascii="Arial" w:hAnsi="Arial" w:cs="Arial"/>
          <w:lang w:val="es-ES_tradnl"/>
        </w:rPr>
        <w:t>Pérez.</w:t>
      </w:r>
    </w:p>
    <w:p w:rsidR="00D21B4E" w:rsidRPr="00D21B4E" w:rsidRDefault="00D21B4E" w:rsidP="00D21B4E">
      <w:pPr>
        <w:jc w:val="both"/>
        <w:rPr>
          <w:rFonts w:ascii="Arial" w:hAnsi="Arial" w:cs="Arial"/>
          <w:lang w:val="es-ES_tradnl"/>
        </w:rPr>
      </w:pPr>
      <w:r w:rsidRPr="00D21B4E">
        <w:rPr>
          <w:rFonts w:ascii="Arial" w:hAnsi="Arial" w:cs="Arial"/>
          <w:lang w:val="es-ES_tradnl"/>
        </w:rPr>
        <w:t>MAGISTRADO-JUEZ DECANO DE LOS JUZGADOS DE ALICANTE</w:t>
      </w:r>
    </w:p>
    <w:p w:rsidR="00D21B4E" w:rsidRPr="00FE6544" w:rsidRDefault="00D21B4E" w:rsidP="00D21B4E">
      <w:pPr>
        <w:jc w:val="both"/>
        <w:rPr>
          <w:rFonts w:ascii="Arial" w:hAnsi="Arial" w:cs="Arial"/>
          <w:lang w:val="es-ES_tradnl"/>
        </w:rPr>
      </w:pPr>
      <w:r w:rsidRPr="00D21B4E">
        <w:rPr>
          <w:rFonts w:ascii="Arial" w:hAnsi="Arial" w:cs="Arial"/>
          <w:lang w:val="es-ES_tradnl"/>
        </w:rPr>
        <w:t>D. Cesar Martínez Diaz.</w:t>
      </w:r>
    </w:p>
    <w:p w:rsidR="009E248A" w:rsidRPr="00FE6544" w:rsidRDefault="009E248A" w:rsidP="009E248A">
      <w:pPr>
        <w:jc w:val="both"/>
        <w:rPr>
          <w:rFonts w:ascii="Arial" w:hAnsi="Arial" w:cs="Arial"/>
        </w:rPr>
      </w:pPr>
      <w:r w:rsidRPr="00FE6544">
        <w:rPr>
          <w:rFonts w:ascii="Arial" w:hAnsi="Arial" w:cs="Arial"/>
        </w:rPr>
        <w:t>DIRECTOR DE INSTITUTO MEDICINA LEGAL DE ALICANTE</w:t>
      </w:r>
    </w:p>
    <w:p w:rsidR="009E248A" w:rsidRPr="00FE6544" w:rsidRDefault="009E248A" w:rsidP="00994639">
      <w:pPr>
        <w:jc w:val="both"/>
        <w:rPr>
          <w:rFonts w:ascii="Arial" w:hAnsi="Arial" w:cs="Arial"/>
        </w:rPr>
      </w:pPr>
      <w:r w:rsidRPr="00FE6544">
        <w:rPr>
          <w:rFonts w:ascii="Arial" w:hAnsi="Arial" w:cs="Arial"/>
          <w:lang w:val="es-ES_tradnl"/>
        </w:rPr>
        <w:t xml:space="preserve">D. Juan </w:t>
      </w:r>
      <w:proofErr w:type="gramStart"/>
      <w:r w:rsidRPr="00FE6544">
        <w:rPr>
          <w:rFonts w:ascii="Arial" w:hAnsi="Arial" w:cs="Arial"/>
          <w:lang w:val="es-ES_tradnl"/>
        </w:rPr>
        <w:t>José  Payo</w:t>
      </w:r>
      <w:proofErr w:type="gramEnd"/>
      <w:r w:rsidRPr="00FE6544">
        <w:rPr>
          <w:rFonts w:ascii="Arial" w:hAnsi="Arial" w:cs="Arial"/>
          <w:lang w:val="es-ES_tradnl"/>
        </w:rPr>
        <w:t xml:space="preserve"> Barroso.</w:t>
      </w:r>
    </w:p>
    <w:p w:rsidR="00FD3259" w:rsidRPr="00FE6544" w:rsidRDefault="00151177" w:rsidP="00994639">
      <w:pPr>
        <w:jc w:val="both"/>
        <w:rPr>
          <w:rFonts w:ascii="Arial" w:hAnsi="Arial" w:cs="Arial"/>
        </w:rPr>
      </w:pPr>
      <w:r w:rsidRPr="00FE6544">
        <w:rPr>
          <w:rFonts w:ascii="Arial" w:hAnsi="Arial" w:cs="Arial"/>
        </w:rPr>
        <w:t>REPRESENTANTE DE LOS COLEGIOS DE ABOGADOS DE LA PROVINCIA</w:t>
      </w:r>
    </w:p>
    <w:p w:rsidR="005F36F5" w:rsidRPr="00FE6544" w:rsidRDefault="005F36F5" w:rsidP="00994639">
      <w:pPr>
        <w:jc w:val="both"/>
        <w:rPr>
          <w:rFonts w:ascii="Arial" w:hAnsi="Arial" w:cs="Arial"/>
        </w:rPr>
      </w:pPr>
      <w:r w:rsidRPr="00FE6544">
        <w:rPr>
          <w:rFonts w:ascii="Arial" w:hAnsi="Arial" w:cs="Arial"/>
        </w:rPr>
        <w:t>D.</w:t>
      </w:r>
      <w:r w:rsidR="00FD3259" w:rsidRPr="00FE6544">
        <w:rPr>
          <w:rFonts w:ascii="Arial" w:hAnsi="Arial" w:cs="Arial"/>
        </w:rPr>
        <w:t xml:space="preserve"> </w:t>
      </w:r>
      <w:r w:rsidR="00582034" w:rsidRPr="00FE6544">
        <w:rPr>
          <w:rFonts w:ascii="Arial" w:hAnsi="Arial" w:cs="Arial"/>
        </w:rPr>
        <w:t xml:space="preserve">Ignacio </w:t>
      </w:r>
      <w:proofErr w:type="spellStart"/>
      <w:r w:rsidR="00582034" w:rsidRPr="00FE6544">
        <w:rPr>
          <w:rFonts w:ascii="Arial" w:hAnsi="Arial" w:cs="Arial"/>
        </w:rPr>
        <w:t>Gally</w:t>
      </w:r>
      <w:proofErr w:type="spellEnd"/>
      <w:r w:rsidR="00582034" w:rsidRPr="00FE6544">
        <w:rPr>
          <w:rFonts w:ascii="Arial" w:hAnsi="Arial" w:cs="Arial"/>
        </w:rPr>
        <w:t xml:space="preserve"> Muñoz.</w:t>
      </w:r>
    </w:p>
    <w:p w:rsidR="00AF30A1" w:rsidRPr="00FE6544" w:rsidRDefault="00151177" w:rsidP="00994639">
      <w:pPr>
        <w:jc w:val="both"/>
        <w:rPr>
          <w:rFonts w:ascii="Arial" w:hAnsi="Arial" w:cs="Arial"/>
        </w:rPr>
      </w:pPr>
      <w:r w:rsidRPr="00FE6544">
        <w:rPr>
          <w:rFonts w:ascii="Arial" w:hAnsi="Arial" w:cs="Arial"/>
        </w:rPr>
        <w:t>REPRESENTANTE DE LOS COLEGIOS DE PROCURADORES DE LA PROVINCIA.</w:t>
      </w:r>
    </w:p>
    <w:p w:rsidR="00151177" w:rsidRDefault="00151177" w:rsidP="00994639">
      <w:pPr>
        <w:jc w:val="both"/>
        <w:rPr>
          <w:rFonts w:ascii="Arial" w:hAnsi="Arial" w:cs="Arial"/>
        </w:rPr>
      </w:pPr>
      <w:r w:rsidRPr="00FE6544">
        <w:rPr>
          <w:rFonts w:ascii="Arial" w:hAnsi="Arial" w:cs="Arial"/>
        </w:rPr>
        <w:t>D. Enrique de la Cruz Lledó.</w:t>
      </w:r>
    </w:p>
    <w:p w:rsidR="004A3F99" w:rsidRPr="00FE6544" w:rsidRDefault="004A3F99" w:rsidP="004A3F99">
      <w:pPr>
        <w:jc w:val="both"/>
        <w:rPr>
          <w:rFonts w:ascii="Arial" w:hAnsi="Arial" w:cs="Arial"/>
        </w:rPr>
      </w:pPr>
      <w:r w:rsidRPr="00FE6544">
        <w:rPr>
          <w:rFonts w:ascii="Arial" w:hAnsi="Arial" w:cs="Arial"/>
        </w:rPr>
        <w:t>DECANA DEL COLEGIO DE GRADUADOS SOCIALES</w:t>
      </w:r>
    </w:p>
    <w:p w:rsidR="004A3F99" w:rsidRPr="00FE6544" w:rsidRDefault="004A3F99" w:rsidP="004A3F99">
      <w:pPr>
        <w:jc w:val="both"/>
        <w:rPr>
          <w:rFonts w:ascii="Arial" w:hAnsi="Arial" w:cs="Arial"/>
        </w:rPr>
      </w:pPr>
      <w:r w:rsidRPr="00FE6544">
        <w:rPr>
          <w:rFonts w:ascii="Arial" w:hAnsi="Arial" w:cs="Arial"/>
        </w:rPr>
        <w:t>Dª María Antonia Oliva Verdú.</w:t>
      </w:r>
    </w:p>
    <w:p w:rsidR="004A3F99" w:rsidRPr="00FE6544" w:rsidRDefault="004A3F99" w:rsidP="00994639">
      <w:pPr>
        <w:jc w:val="both"/>
        <w:rPr>
          <w:rFonts w:ascii="Arial" w:hAnsi="Arial" w:cs="Arial"/>
        </w:rPr>
      </w:pPr>
    </w:p>
    <w:p w:rsidR="00AD2D8C" w:rsidRPr="00D148A5" w:rsidRDefault="00F1190B" w:rsidP="007468B4">
      <w:pPr>
        <w:jc w:val="both"/>
        <w:rPr>
          <w:rFonts w:ascii="Arial" w:hAnsi="Arial" w:cs="Arial"/>
          <w:b/>
          <w:lang w:val="es-ES_tradnl"/>
        </w:rPr>
      </w:pPr>
      <w:r w:rsidRPr="00FE6544">
        <w:rPr>
          <w:rFonts w:ascii="Arial" w:hAnsi="Arial" w:cs="Arial"/>
          <w:lang w:val="es-ES_tradnl"/>
        </w:rPr>
        <w:t>Se</w:t>
      </w:r>
      <w:r w:rsidR="00C84C63" w:rsidRPr="00FE6544">
        <w:rPr>
          <w:rFonts w:ascii="Arial" w:hAnsi="Arial" w:cs="Arial"/>
          <w:lang w:val="es-ES_tradnl"/>
        </w:rPr>
        <w:t xml:space="preserve"> analizan </w:t>
      </w:r>
      <w:r w:rsidR="00463033" w:rsidRPr="00FE6544">
        <w:rPr>
          <w:rFonts w:ascii="Arial" w:hAnsi="Arial" w:cs="Arial"/>
          <w:lang w:val="es-ES_tradnl"/>
        </w:rPr>
        <w:t>la situación</w:t>
      </w:r>
      <w:r w:rsidR="00C608C1" w:rsidRPr="00FE6544">
        <w:rPr>
          <w:rFonts w:ascii="Arial" w:hAnsi="Arial" w:cs="Arial"/>
          <w:lang w:val="es-ES_tradnl"/>
        </w:rPr>
        <w:t xml:space="preserve"> y</w:t>
      </w:r>
      <w:r w:rsidR="00C23A25" w:rsidRPr="00FE6544">
        <w:rPr>
          <w:rFonts w:ascii="Arial" w:hAnsi="Arial" w:cs="Arial"/>
          <w:lang w:val="es-ES_tradnl"/>
        </w:rPr>
        <w:t xml:space="preserve"> </w:t>
      </w:r>
      <w:r w:rsidR="00463033" w:rsidRPr="00FE6544">
        <w:rPr>
          <w:rFonts w:ascii="Arial" w:hAnsi="Arial" w:cs="Arial"/>
          <w:lang w:val="es-ES_tradnl"/>
        </w:rPr>
        <w:t>novedades de los órganos judiciales</w:t>
      </w:r>
      <w:r w:rsidR="00542C84" w:rsidRPr="00FE6544">
        <w:rPr>
          <w:rFonts w:ascii="Arial" w:hAnsi="Arial" w:cs="Arial"/>
          <w:lang w:val="es-ES_tradnl"/>
        </w:rPr>
        <w:t xml:space="preserve"> de la provincia</w:t>
      </w:r>
      <w:r w:rsidR="00E1286D" w:rsidRPr="00FE6544">
        <w:rPr>
          <w:rFonts w:ascii="Arial" w:hAnsi="Arial" w:cs="Arial"/>
          <w:lang w:val="es-ES_tradnl"/>
        </w:rPr>
        <w:t xml:space="preserve"> y se realizan las </w:t>
      </w:r>
      <w:r w:rsidR="00201758" w:rsidRPr="00FE6544">
        <w:rPr>
          <w:rFonts w:ascii="Arial" w:hAnsi="Arial" w:cs="Arial"/>
          <w:lang w:val="es-ES_tradnl"/>
        </w:rPr>
        <w:t>siguientes</w:t>
      </w:r>
      <w:r w:rsidR="00201758">
        <w:rPr>
          <w:rFonts w:ascii="Arial" w:hAnsi="Arial" w:cs="Arial"/>
          <w:lang w:val="es-ES_tradnl"/>
        </w:rPr>
        <w:t xml:space="preserve"> propuestas</w:t>
      </w:r>
      <w:r w:rsidR="00E1286D" w:rsidRPr="00FE6544">
        <w:rPr>
          <w:rFonts w:ascii="Arial" w:hAnsi="Arial" w:cs="Arial"/>
          <w:lang w:val="es-ES_tradnl"/>
        </w:rPr>
        <w:t>:</w:t>
      </w:r>
      <w:r w:rsidR="00EB28D4" w:rsidRPr="00FE6544">
        <w:rPr>
          <w:rFonts w:ascii="Arial" w:hAnsi="Arial" w:cs="Arial"/>
          <w:lang w:val="es-ES_tradnl"/>
        </w:rPr>
        <w:t xml:space="preserve"> </w:t>
      </w:r>
    </w:p>
    <w:p w:rsidR="00474BD9" w:rsidRPr="00924798" w:rsidRDefault="00F1190B" w:rsidP="00201758">
      <w:pPr>
        <w:jc w:val="both"/>
        <w:rPr>
          <w:rFonts w:ascii="Arial" w:hAnsi="Arial" w:cs="Arial"/>
          <w:b/>
          <w:lang w:val="es-ES_tradnl"/>
        </w:rPr>
      </w:pPr>
      <w:proofErr w:type="gramStart"/>
      <w:r w:rsidRPr="00D148A5">
        <w:rPr>
          <w:rFonts w:ascii="Arial" w:hAnsi="Arial" w:cs="Arial"/>
          <w:b/>
          <w:lang w:val="es-ES_tradnl"/>
        </w:rPr>
        <w:t>PRIMERO</w:t>
      </w:r>
      <w:r w:rsidR="006024D7" w:rsidRPr="00D148A5">
        <w:rPr>
          <w:rFonts w:ascii="Arial" w:hAnsi="Arial" w:cs="Arial"/>
          <w:b/>
          <w:lang w:val="es-ES_tradnl"/>
        </w:rPr>
        <w:t>.-</w:t>
      </w:r>
      <w:proofErr w:type="gramEnd"/>
      <w:r w:rsidR="00433A6F" w:rsidRPr="00D148A5">
        <w:rPr>
          <w:rFonts w:ascii="Arial" w:hAnsi="Arial" w:cs="Arial"/>
          <w:lang w:val="es-ES_tradnl"/>
        </w:rPr>
        <w:t xml:space="preserve"> </w:t>
      </w:r>
      <w:r w:rsidR="008A6CC2" w:rsidRPr="00D148A5">
        <w:rPr>
          <w:rFonts w:ascii="Arial" w:hAnsi="Arial" w:cs="Arial"/>
          <w:lang w:val="es-ES_tradnl"/>
        </w:rPr>
        <w:t xml:space="preserve"> </w:t>
      </w:r>
      <w:r w:rsidR="00474BD9" w:rsidRPr="00924798">
        <w:rPr>
          <w:rFonts w:ascii="Arial" w:hAnsi="Arial" w:cs="Arial"/>
          <w:b/>
          <w:lang w:val="es-ES_tradnl"/>
        </w:rPr>
        <w:t>Acuerdos de la Sala de Gobierno de 13 de Mayo. Participación de la Comisión en el Protocolo de Coordinación de Agendas.</w:t>
      </w:r>
    </w:p>
    <w:p w:rsidR="00201758" w:rsidRPr="009C2D2B" w:rsidRDefault="00D21B4E" w:rsidP="009C2D2B">
      <w:pPr>
        <w:jc w:val="both"/>
        <w:rPr>
          <w:rFonts w:ascii="Arial" w:hAnsi="Arial" w:cs="Arial"/>
        </w:rPr>
      </w:pPr>
      <w:r w:rsidRPr="009C2D2B">
        <w:rPr>
          <w:rFonts w:ascii="Arial" w:hAnsi="Arial" w:cs="Arial"/>
          <w:lang w:val="es-ES_tradnl"/>
        </w:rPr>
        <w:lastRenderedPageBreak/>
        <w:t xml:space="preserve">Por parte del </w:t>
      </w:r>
      <w:proofErr w:type="gramStart"/>
      <w:r w:rsidRPr="009C2D2B">
        <w:rPr>
          <w:rFonts w:ascii="Arial" w:hAnsi="Arial" w:cs="Arial"/>
          <w:lang w:val="es-ES_tradnl"/>
        </w:rPr>
        <w:t>Presidente</w:t>
      </w:r>
      <w:proofErr w:type="gramEnd"/>
      <w:r w:rsidRPr="009C2D2B">
        <w:rPr>
          <w:rFonts w:ascii="Arial" w:hAnsi="Arial" w:cs="Arial"/>
          <w:lang w:val="es-ES_tradnl"/>
        </w:rPr>
        <w:t xml:space="preserve"> de la Audiencia se da cuenta a la Comisión de los acordado en la sesión de la Sala de Gobierno del día 13 de mayo en lo referente a l</w:t>
      </w:r>
      <w:r w:rsidRPr="009C2D2B">
        <w:rPr>
          <w:rFonts w:ascii="Arial" w:hAnsi="Arial" w:cs="Arial"/>
        </w:rPr>
        <w:t>a elaboración de planes para la reactivación de la actividad judicial y salud judicial. Así se ha establecido que dejar sin efecto los acuerdos que se adoptaron a partir del 15 de marzo de 2020 con motivo de la crisis sanitaria ocasionada por el COVID-19 y los turnos rotatorios de presencialidad y de disponibilidad de los Jueces y Magistrados. A partir de dicha fecha, los jueces y magistrados de toda la Comunidad Valenciana asumen la totalidad de los asuntos y procedimientos de su respectiva competencia en actuaciones catalogadas de esenciales o no esenciales</w:t>
      </w:r>
      <w:r w:rsidR="00201758" w:rsidRPr="009C2D2B">
        <w:rPr>
          <w:rFonts w:ascii="Arial" w:hAnsi="Arial" w:cs="Arial"/>
        </w:rPr>
        <w:t xml:space="preserve">, </w:t>
      </w:r>
      <w:r w:rsidRPr="009C2D2B">
        <w:rPr>
          <w:rFonts w:ascii="Arial" w:hAnsi="Arial" w:cs="Arial"/>
        </w:rPr>
        <w:t>compatibilizando el régimen</w:t>
      </w:r>
      <w:r w:rsidR="00201758" w:rsidRPr="009C2D2B">
        <w:rPr>
          <w:rFonts w:ascii="Arial" w:hAnsi="Arial" w:cs="Arial"/>
        </w:rPr>
        <w:t xml:space="preserve"> </w:t>
      </w:r>
      <w:r w:rsidRPr="009C2D2B">
        <w:rPr>
          <w:rFonts w:ascii="Arial" w:hAnsi="Arial" w:cs="Arial"/>
        </w:rPr>
        <w:t>presencial y la utilización de los medios telemáticos siempre que sea posible</w:t>
      </w:r>
      <w:r w:rsidR="00201758" w:rsidRPr="009C2D2B">
        <w:rPr>
          <w:rFonts w:ascii="Arial" w:hAnsi="Arial" w:cs="Arial"/>
        </w:rPr>
        <w:t xml:space="preserve"> </w:t>
      </w:r>
      <w:r w:rsidRPr="009C2D2B">
        <w:rPr>
          <w:rFonts w:ascii="Arial" w:hAnsi="Arial" w:cs="Arial"/>
        </w:rPr>
        <w:t>y acomodando el horario de audiencia pública.</w:t>
      </w:r>
    </w:p>
    <w:p w:rsidR="00D21B4E" w:rsidRPr="009C2D2B" w:rsidRDefault="00201758" w:rsidP="009C2D2B">
      <w:pPr>
        <w:jc w:val="both"/>
        <w:rPr>
          <w:rFonts w:ascii="Arial" w:hAnsi="Arial" w:cs="Arial"/>
        </w:rPr>
      </w:pPr>
      <w:r w:rsidRPr="009C2D2B">
        <w:rPr>
          <w:rFonts w:ascii="Arial" w:hAnsi="Arial" w:cs="Arial"/>
        </w:rPr>
        <w:t xml:space="preserve">Asimismo, </w:t>
      </w:r>
      <w:r w:rsidR="00D21B4E" w:rsidRPr="009C2D2B">
        <w:rPr>
          <w:rFonts w:ascii="Arial" w:hAnsi="Arial" w:cs="Arial"/>
        </w:rPr>
        <w:t xml:space="preserve">se </w:t>
      </w:r>
      <w:r w:rsidRPr="009C2D2B">
        <w:rPr>
          <w:rFonts w:ascii="Arial" w:hAnsi="Arial" w:cs="Arial"/>
        </w:rPr>
        <w:t xml:space="preserve">ha acordado </w:t>
      </w:r>
      <w:r w:rsidR="00D21B4E" w:rsidRPr="009C2D2B">
        <w:rPr>
          <w:rFonts w:ascii="Arial" w:hAnsi="Arial" w:cs="Arial"/>
        </w:rPr>
        <w:t>requ</w:t>
      </w:r>
      <w:r w:rsidRPr="009C2D2B">
        <w:rPr>
          <w:rFonts w:ascii="Arial" w:hAnsi="Arial" w:cs="Arial"/>
        </w:rPr>
        <w:t>erir</w:t>
      </w:r>
      <w:r w:rsidR="00D21B4E" w:rsidRPr="009C2D2B">
        <w:rPr>
          <w:rFonts w:ascii="Arial" w:hAnsi="Arial" w:cs="Arial"/>
        </w:rPr>
        <w:t xml:space="preserve"> a la Dirección</w:t>
      </w:r>
      <w:r w:rsidRPr="009C2D2B">
        <w:rPr>
          <w:rFonts w:ascii="Arial" w:hAnsi="Arial" w:cs="Arial"/>
        </w:rPr>
        <w:t xml:space="preserve"> </w:t>
      </w:r>
      <w:r w:rsidR="00D21B4E" w:rsidRPr="009C2D2B">
        <w:rPr>
          <w:rFonts w:ascii="Arial" w:hAnsi="Arial" w:cs="Arial"/>
        </w:rPr>
        <w:t>General de Justicia</w:t>
      </w:r>
      <w:r w:rsidRPr="009C2D2B">
        <w:rPr>
          <w:rFonts w:ascii="Arial" w:hAnsi="Arial" w:cs="Arial"/>
        </w:rPr>
        <w:t xml:space="preserve"> para</w:t>
      </w:r>
      <w:r w:rsidR="00D21B4E" w:rsidRPr="009C2D2B">
        <w:rPr>
          <w:rFonts w:ascii="Arial" w:hAnsi="Arial" w:cs="Arial"/>
        </w:rPr>
        <w:t xml:space="preserve"> que con</w:t>
      </w:r>
      <w:r w:rsidRPr="009C2D2B">
        <w:rPr>
          <w:rFonts w:ascii="Arial" w:hAnsi="Arial" w:cs="Arial"/>
        </w:rPr>
        <w:t xml:space="preserve"> </w:t>
      </w:r>
      <w:r w:rsidR="00D21B4E" w:rsidRPr="009C2D2B">
        <w:rPr>
          <w:rFonts w:ascii="Arial" w:hAnsi="Arial" w:cs="Arial"/>
        </w:rPr>
        <w:t>carácter urgente remita el aforo de las salas de vistas de todas las sedes</w:t>
      </w:r>
      <w:r w:rsidRPr="009C2D2B">
        <w:rPr>
          <w:rFonts w:ascii="Arial" w:hAnsi="Arial" w:cs="Arial"/>
        </w:rPr>
        <w:t xml:space="preserve"> </w:t>
      </w:r>
      <w:r w:rsidR="00D21B4E" w:rsidRPr="009C2D2B">
        <w:rPr>
          <w:rFonts w:ascii="Arial" w:hAnsi="Arial" w:cs="Arial"/>
        </w:rPr>
        <w:t>judiciales de la Comunidad Valencia con la medición</w:t>
      </w:r>
      <w:r w:rsidRPr="009C2D2B">
        <w:rPr>
          <w:rFonts w:ascii="Arial" w:hAnsi="Arial" w:cs="Arial"/>
        </w:rPr>
        <w:t xml:space="preserve"> de la distancia de separación </w:t>
      </w:r>
      <w:r w:rsidR="00D21B4E" w:rsidRPr="009C2D2B">
        <w:rPr>
          <w:rFonts w:ascii="Arial" w:hAnsi="Arial" w:cs="Arial"/>
        </w:rPr>
        <w:t>interpersonales dos metros.</w:t>
      </w:r>
      <w:r w:rsidRPr="009C2D2B">
        <w:rPr>
          <w:rFonts w:ascii="Arial" w:hAnsi="Arial" w:cs="Arial"/>
        </w:rPr>
        <w:t xml:space="preserve"> Se ha interesado que </w:t>
      </w:r>
      <w:r w:rsidR="00D21B4E" w:rsidRPr="009C2D2B">
        <w:rPr>
          <w:rFonts w:ascii="Arial" w:hAnsi="Arial" w:cs="Arial"/>
        </w:rPr>
        <w:t>se instale en todas las</w:t>
      </w:r>
      <w:r w:rsidRPr="009C2D2B">
        <w:rPr>
          <w:rFonts w:ascii="Arial" w:hAnsi="Arial" w:cs="Arial"/>
        </w:rPr>
        <w:t xml:space="preserve"> </w:t>
      </w:r>
      <w:r w:rsidR="00D21B4E" w:rsidRPr="009C2D2B">
        <w:rPr>
          <w:rFonts w:ascii="Arial" w:hAnsi="Arial" w:cs="Arial"/>
        </w:rPr>
        <w:t xml:space="preserve">salas de vistas y multiusos el sistema Cisco </w:t>
      </w:r>
      <w:proofErr w:type="spellStart"/>
      <w:r w:rsidR="00D21B4E" w:rsidRPr="009C2D2B">
        <w:rPr>
          <w:rFonts w:ascii="Arial" w:hAnsi="Arial" w:cs="Arial"/>
        </w:rPr>
        <w:t>Webex</w:t>
      </w:r>
      <w:proofErr w:type="spellEnd"/>
      <w:r w:rsidR="00D21B4E" w:rsidRPr="009C2D2B">
        <w:rPr>
          <w:rFonts w:ascii="Arial" w:hAnsi="Arial" w:cs="Arial"/>
        </w:rPr>
        <w:t xml:space="preserve"> para poder realizar</w:t>
      </w:r>
      <w:r w:rsidRPr="009C2D2B">
        <w:rPr>
          <w:rFonts w:ascii="Arial" w:hAnsi="Arial" w:cs="Arial"/>
        </w:rPr>
        <w:t xml:space="preserve"> </w:t>
      </w:r>
      <w:r w:rsidR="00D21B4E" w:rsidRPr="009C2D2B">
        <w:rPr>
          <w:rFonts w:ascii="Arial" w:hAnsi="Arial" w:cs="Arial"/>
        </w:rPr>
        <w:t>vistas telemáticas.</w:t>
      </w:r>
    </w:p>
    <w:p w:rsidR="009C2D2B" w:rsidRDefault="00201758" w:rsidP="00291DE9">
      <w:pPr>
        <w:autoSpaceDE w:val="0"/>
        <w:autoSpaceDN w:val="0"/>
        <w:adjustRightInd w:val="0"/>
        <w:spacing w:after="0" w:line="240" w:lineRule="auto"/>
        <w:jc w:val="both"/>
        <w:rPr>
          <w:rFonts w:ascii="Arial" w:hAnsi="Arial" w:cs="Arial"/>
        </w:rPr>
      </w:pPr>
      <w:r w:rsidRPr="009C2D2B">
        <w:rPr>
          <w:rFonts w:ascii="Arial" w:hAnsi="Arial" w:cs="Arial"/>
        </w:rPr>
        <w:t>La</w:t>
      </w:r>
      <w:r w:rsidR="00D21B4E" w:rsidRPr="009C2D2B">
        <w:rPr>
          <w:rFonts w:ascii="Arial" w:hAnsi="Arial" w:cs="Arial"/>
        </w:rPr>
        <w:t xml:space="preserve"> Sala de Gobierno </w:t>
      </w:r>
      <w:r w:rsidR="007C292E">
        <w:rPr>
          <w:rFonts w:ascii="Arial" w:hAnsi="Arial" w:cs="Arial"/>
        </w:rPr>
        <w:t>elaborará</w:t>
      </w:r>
      <w:r w:rsidRPr="009C2D2B">
        <w:rPr>
          <w:rFonts w:ascii="Arial" w:hAnsi="Arial" w:cs="Arial"/>
        </w:rPr>
        <w:t xml:space="preserve"> </w:t>
      </w:r>
      <w:r w:rsidR="00D21B4E" w:rsidRPr="009C2D2B">
        <w:rPr>
          <w:rFonts w:ascii="Arial" w:hAnsi="Arial" w:cs="Arial"/>
        </w:rPr>
        <w:t>un Protocolo para la</w:t>
      </w:r>
      <w:r w:rsidRPr="009C2D2B">
        <w:rPr>
          <w:rFonts w:ascii="Arial" w:hAnsi="Arial" w:cs="Arial"/>
        </w:rPr>
        <w:t xml:space="preserve"> </w:t>
      </w:r>
      <w:r w:rsidR="00D21B4E" w:rsidRPr="009C2D2B">
        <w:rPr>
          <w:rFonts w:ascii="Arial" w:hAnsi="Arial" w:cs="Arial"/>
        </w:rPr>
        <w:t>coordinación de agendas de señalamientos</w:t>
      </w:r>
      <w:r w:rsidR="00291DE9">
        <w:rPr>
          <w:rFonts w:ascii="Arial" w:hAnsi="Arial" w:cs="Arial"/>
        </w:rPr>
        <w:t>, un protocolo de vistas y deliberaciones telemáticas y un protocolo complementario de ordenación del teletrabajo, para lo que ha dado traslado a los Decanos para que se pronuncien las Juntas de Jueces.</w:t>
      </w:r>
    </w:p>
    <w:p w:rsidR="00291DE9" w:rsidRDefault="00291DE9" w:rsidP="00291DE9">
      <w:pPr>
        <w:autoSpaceDE w:val="0"/>
        <w:autoSpaceDN w:val="0"/>
        <w:adjustRightInd w:val="0"/>
        <w:spacing w:after="0" w:line="240" w:lineRule="auto"/>
        <w:jc w:val="both"/>
        <w:rPr>
          <w:rFonts w:ascii="Arial" w:hAnsi="Arial" w:cs="Arial"/>
        </w:rPr>
      </w:pPr>
    </w:p>
    <w:p w:rsidR="00291DE9" w:rsidRDefault="00291DE9" w:rsidP="00291DE9">
      <w:pPr>
        <w:autoSpaceDE w:val="0"/>
        <w:autoSpaceDN w:val="0"/>
        <w:adjustRightInd w:val="0"/>
        <w:spacing w:after="0" w:line="240" w:lineRule="auto"/>
        <w:jc w:val="both"/>
        <w:rPr>
          <w:rFonts w:ascii="Arial" w:hAnsi="Arial" w:cs="Arial"/>
        </w:rPr>
      </w:pPr>
      <w:r>
        <w:rPr>
          <w:rFonts w:ascii="Arial" w:hAnsi="Arial" w:cs="Arial"/>
        </w:rPr>
        <w:t>La Comisión propone que se tenga en consideración las siguientes propuestas:</w:t>
      </w:r>
    </w:p>
    <w:p w:rsidR="00291DE9" w:rsidRPr="009C2D2B" w:rsidRDefault="00291DE9" w:rsidP="00291DE9">
      <w:pPr>
        <w:autoSpaceDE w:val="0"/>
        <w:autoSpaceDN w:val="0"/>
        <w:adjustRightInd w:val="0"/>
        <w:spacing w:after="0" w:line="240" w:lineRule="auto"/>
        <w:jc w:val="both"/>
        <w:rPr>
          <w:rFonts w:ascii="Arial" w:hAnsi="Arial" w:cs="Arial"/>
        </w:rPr>
      </w:pPr>
    </w:p>
    <w:p w:rsidR="00474BD9" w:rsidRPr="009C2D2B" w:rsidRDefault="00474BD9" w:rsidP="009C2D2B">
      <w:pPr>
        <w:autoSpaceDE w:val="0"/>
        <w:autoSpaceDN w:val="0"/>
        <w:adjustRightInd w:val="0"/>
        <w:spacing w:after="0" w:line="240" w:lineRule="auto"/>
        <w:jc w:val="both"/>
        <w:rPr>
          <w:rFonts w:ascii="Arial" w:hAnsi="Arial" w:cs="Arial"/>
        </w:rPr>
      </w:pPr>
      <w:r w:rsidRPr="009C2D2B">
        <w:rPr>
          <w:rFonts w:ascii="Arial" w:hAnsi="Arial" w:cs="Arial"/>
        </w:rPr>
        <w:t>1.- Se tendrá en cuenta si la vista puede o no celebrarse por medios Telemáticos, accediendo a los mismos siempre que sea posible y recurriendo a la presencialidad de forma subsidiaria.</w:t>
      </w:r>
    </w:p>
    <w:p w:rsidR="0080013E" w:rsidRDefault="00474BD9" w:rsidP="009C2D2B">
      <w:pPr>
        <w:autoSpaceDE w:val="0"/>
        <w:autoSpaceDN w:val="0"/>
        <w:adjustRightInd w:val="0"/>
        <w:spacing w:after="0" w:line="240" w:lineRule="auto"/>
        <w:jc w:val="both"/>
        <w:rPr>
          <w:rFonts w:ascii="Arial" w:hAnsi="Arial" w:cs="Arial"/>
        </w:rPr>
      </w:pPr>
      <w:r w:rsidRPr="009C2D2B">
        <w:rPr>
          <w:rFonts w:ascii="Arial" w:hAnsi="Arial" w:cs="Arial"/>
        </w:rPr>
        <w:t xml:space="preserve">2.- Se </w:t>
      </w:r>
      <w:r w:rsidR="009C2D2B" w:rsidRPr="009C2D2B">
        <w:rPr>
          <w:rFonts w:ascii="Arial" w:hAnsi="Arial" w:cs="Arial"/>
        </w:rPr>
        <w:t>procurará</w:t>
      </w:r>
      <w:r w:rsidRPr="009C2D2B">
        <w:rPr>
          <w:rFonts w:ascii="Arial" w:hAnsi="Arial" w:cs="Arial"/>
        </w:rPr>
        <w:t xml:space="preserve"> que las Salas de Vistas sea atribuida a un órgano judicial de forma diaria es sesión de mañana o de tarde, y solo excepcionalmente se comparta con otro órgano judicial el mismo día y </w:t>
      </w:r>
      <w:r w:rsidR="0080013E">
        <w:rPr>
          <w:rFonts w:ascii="Arial" w:hAnsi="Arial" w:cs="Arial"/>
        </w:rPr>
        <w:t xml:space="preserve">en la </w:t>
      </w:r>
      <w:r w:rsidRPr="009C2D2B">
        <w:rPr>
          <w:rFonts w:ascii="Arial" w:hAnsi="Arial" w:cs="Arial"/>
        </w:rPr>
        <w:t xml:space="preserve">misma sesión. </w:t>
      </w:r>
    </w:p>
    <w:p w:rsidR="00474BD9" w:rsidRPr="009C2D2B" w:rsidRDefault="0080013E" w:rsidP="009C2D2B">
      <w:pPr>
        <w:autoSpaceDE w:val="0"/>
        <w:autoSpaceDN w:val="0"/>
        <w:adjustRightInd w:val="0"/>
        <w:spacing w:after="0" w:line="240" w:lineRule="auto"/>
        <w:jc w:val="both"/>
        <w:rPr>
          <w:rFonts w:ascii="Arial" w:hAnsi="Arial" w:cs="Arial"/>
        </w:rPr>
      </w:pPr>
      <w:r>
        <w:rPr>
          <w:rFonts w:ascii="Arial" w:hAnsi="Arial" w:cs="Arial"/>
        </w:rPr>
        <w:t xml:space="preserve">3.- </w:t>
      </w:r>
      <w:r w:rsidR="00474BD9" w:rsidRPr="009C2D2B">
        <w:rPr>
          <w:rFonts w:ascii="Arial" w:hAnsi="Arial" w:cs="Arial"/>
        </w:rPr>
        <w:t>Los órganos tendrán en consideración la duración estimada del señalamiento, para mantener la sala ocupada durante su atribución.</w:t>
      </w:r>
      <w:r>
        <w:rPr>
          <w:rFonts w:ascii="Arial" w:hAnsi="Arial" w:cs="Arial"/>
        </w:rPr>
        <w:t xml:space="preserve"> En la duración estimada se tendrá en cuenta que e</w:t>
      </w:r>
      <w:r w:rsidRPr="009C2D2B">
        <w:rPr>
          <w:rFonts w:ascii="Arial" w:hAnsi="Arial" w:cs="Arial"/>
        </w:rPr>
        <w:t>ntre una audiencia o vista y otra</w:t>
      </w:r>
      <w:r>
        <w:rPr>
          <w:rFonts w:ascii="Arial" w:hAnsi="Arial" w:cs="Arial"/>
        </w:rPr>
        <w:t>,</w:t>
      </w:r>
      <w:r w:rsidRPr="009C2D2B">
        <w:rPr>
          <w:rFonts w:ascii="Arial" w:hAnsi="Arial" w:cs="Arial"/>
        </w:rPr>
        <w:t xml:space="preserve"> deberá mediar un espacio de </w:t>
      </w:r>
      <w:r w:rsidR="00291DE9">
        <w:rPr>
          <w:rFonts w:ascii="Arial" w:hAnsi="Arial" w:cs="Arial"/>
        </w:rPr>
        <w:t>tiempo necesario</w:t>
      </w:r>
      <w:r w:rsidRPr="009C2D2B">
        <w:rPr>
          <w:rFonts w:ascii="Arial" w:hAnsi="Arial" w:cs="Arial"/>
        </w:rPr>
        <w:t xml:space="preserve"> para la limpieza de la Sala, su ventilación y renovación de aire, así como la reposición de material desechables</w:t>
      </w:r>
    </w:p>
    <w:p w:rsidR="00474BD9" w:rsidRDefault="0080013E" w:rsidP="009C2D2B">
      <w:pPr>
        <w:autoSpaceDE w:val="0"/>
        <w:autoSpaceDN w:val="0"/>
        <w:adjustRightInd w:val="0"/>
        <w:spacing w:after="0" w:line="240" w:lineRule="auto"/>
        <w:jc w:val="both"/>
        <w:rPr>
          <w:rFonts w:ascii="Arial" w:hAnsi="Arial" w:cs="Arial"/>
        </w:rPr>
      </w:pPr>
      <w:r>
        <w:rPr>
          <w:rFonts w:ascii="Arial" w:hAnsi="Arial" w:cs="Arial"/>
        </w:rPr>
        <w:t>4</w:t>
      </w:r>
      <w:r w:rsidR="00474BD9" w:rsidRPr="009C2D2B">
        <w:rPr>
          <w:rFonts w:ascii="Arial" w:hAnsi="Arial" w:cs="Arial"/>
        </w:rPr>
        <w:t xml:space="preserve">.- La ocupación máxima de las Salas queda limitada de forma obligatoria por el aforo que fija la Conselleria de Justicia, que cumplirá el Acuerdo de la CP del CGPJ de mantener una distancia interpersonal de seguridad de al menos 2 metros.  Esta distancia de seguridad será de aplicación a los miembros de los tribunales, profesionales y </w:t>
      </w:r>
      <w:r w:rsidR="00291DE9" w:rsidRPr="009C2D2B">
        <w:rPr>
          <w:rFonts w:ascii="Arial" w:hAnsi="Arial" w:cs="Arial"/>
        </w:rPr>
        <w:t>público</w:t>
      </w:r>
      <w:r w:rsidR="00474BD9" w:rsidRPr="009C2D2B">
        <w:rPr>
          <w:rFonts w:ascii="Arial" w:hAnsi="Arial" w:cs="Arial"/>
        </w:rPr>
        <w:t xml:space="preserve"> dentro de la sala y </w:t>
      </w:r>
      <w:r>
        <w:rPr>
          <w:rFonts w:ascii="Arial" w:hAnsi="Arial" w:cs="Arial"/>
        </w:rPr>
        <w:t xml:space="preserve">en </w:t>
      </w:r>
      <w:r w:rsidR="00474BD9" w:rsidRPr="009C2D2B">
        <w:rPr>
          <w:rFonts w:ascii="Arial" w:hAnsi="Arial" w:cs="Arial"/>
        </w:rPr>
        <w:t xml:space="preserve">pasillos. Asimismo, se mantendrá en las salas de espera o espacios habilitados, siendo </w:t>
      </w:r>
      <w:r>
        <w:rPr>
          <w:rFonts w:ascii="Arial" w:hAnsi="Arial" w:cs="Arial"/>
        </w:rPr>
        <w:t>recomendable que</w:t>
      </w:r>
      <w:r w:rsidR="00474BD9" w:rsidRPr="009C2D2B">
        <w:rPr>
          <w:rFonts w:ascii="Arial" w:hAnsi="Arial" w:cs="Arial"/>
        </w:rPr>
        <w:t xml:space="preserve"> </w:t>
      </w:r>
      <w:r>
        <w:rPr>
          <w:rFonts w:ascii="Arial" w:hAnsi="Arial" w:cs="Arial"/>
        </w:rPr>
        <w:t>exista</w:t>
      </w:r>
      <w:r w:rsidR="00474BD9" w:rsidRPr="009C2D2B">
        <w:rPr>
          <w:rFonts w:ascii="Arial" w:hAnsi="Arial" w:cs="Arial"/>
        </w:rPr>
        <w:t xml:space="preserve"> personal que gestiones las colas y asegure el mantenimiento de la distancia interpersonal de seguridad.</w:t>
      </w:r>
    </w:p>
    <w:p w:rsidR="00474BD9" w:rsidRDefault="0080013E" w:rsidP="009C2D2B">
      <w:pPr>
        <w:autoSpaceDE w:val="0"/>
        <w:autoSpaceDN w:val="0"/>
        <w:adjustRightInd w:val="0"/>
        <w:spacing w:after="0" w:line="240" w:lineRule="auto"/>
        <w:jc w:val="both"/>
        <w:rPr>
          <w:rFonts w:ascii="Arial" w:hAnsi="Arial" w:cs="Arial"/>
        </w:rPr>
      </w:pPr>
      <w:r>
        <w:rPr>
          <w:rFonts w:ascii="Arial" w:hAnsi="Arial" w:cs="Arial"/>
        </w:rPr>
        <w:t>5.- Se considera necesaria</w:t>
      </w:r>
      <w:r w:rsidRPr="0080013E">
        <w:rPr>
          <w:rFonts w:ascii="Arial" w:hAnsi="Arial" w:cs="Arial"/>
        </w:rPr>
        <w:t xml:space="preserve"> la utilización obligatoria de mascarillas, al tener dependencias en los edificios judiciales donde no se puede mantener la distancia de separación interpersonal de seguridad de dos metros, como se establece en la Orden JUS/394/2020, en su punto 8.7´. Igualmente </w:t>
      </w:r>
      <w:r w:rsidR="00291DE9" w:rsidRPr="0080013E">
        <w:rPr>
          <w:rFonts w:ascii="Arial" w:hAnsi="Arial" w:cs="Arial"/>
        </w:rPr>
        <w:t>se</w:t>
      </w:r>
      <w:r w:rsidR="00291DE9">
        <w:rPr>
          <w:rFonts w:ascii="Arial" w:hAnsi="Arial" w:cs="Arial"/>
        </w:rPr>
        <w:t>ría</w:t>
      </w:r>
      <w:r>
        <w:rPr>
          <w:rFonts w:ascii="Arial" w:hAnsi="Arial" w:cs="Arial"/>
        </w:rPr>
        <w:t xml:space="preserve"> aconsejable </w:t>
      </w:r>
      <w:r w:rsidRPr="0080013E">
        <w:rPr>
          <w:rFonts w:ascii="Arial" w:hAnsi="Arial" w:cs="Arial"/>
        </w:rPr>
        <w:t xml:space="preserve">que se establezcan en los edificios judiciales circuitos de entrada y salida de </w:t>
      </w:r>
      <w:r>
        <w:rPr>
          <w:rFonts w:ascii="Arial" w:hAnsi="Arial" w:cs="Arial"/>
        </w:rPr>
        <w:t xml:space="preserve">los </w:t>
      </w:r>
      <w:r w:rsidRPr="0080013E">
        <w:rPr>
          <w:rFonts w:ascii="Arial" w:hAnsi="Arial" w:cs="Arial"/>
        </w:rPr>
        <w:t>ciudadanos</w:t>
      </w:r>
      <w:r>
        <w:rPr>
          <w:rFonts w:ascii="Arial" w:hAnsi="Arial" w:cs="Arial"/>
        </w:rPr>
        <w:t>, cuando accedan a las Salas de Vistas</w:t>
      </w:r>
      <w:r w:rsidRPr="0080013E">
        <w:rPr>
          <w:rFonts w:ascii="Arial" w:hAnsi="Arial" w:cs="Arial"/>
        </w:rPr>
        <w:t>.</w:t>
      </w:r>
    </w:p>
    <w:p w:rsidR="00924798" w:rsidRDefault="00924798" w:rsidP="009C2D2B">
      <w:pPr>
        <w:autoSpaceDE w:val="0"/>
        <w:autoSpaceDN w:val="0"/>
        <w:adjustRightInd w:val="0"/>
        <w:spacing w:after="0" w:line="240" w:lineRule="auto"/>
        <w:jc w:val="both"/>
        <w:rPr>
          <w:rFonts w:ascii="Arial" w:hAnsi="Arial" w:cs="Arial"/>
        </w:rPr>
      </w:pPr>
    </w:p>
    <w:p w:rsidR="00291DE9" w:rsidRDefault="00924798" w:rsidP="00A46619">
      <w:pPr>
        <w:autoSpaceDE w:val="0"/>
        <w:autoSpaceDN w:val="0"/>
        <w:adjustRightInd w:val="0"/>
        <w:spacing w:after="0" w:line="240" w:lineRule="auto"/>
        <w:jc w:val="both"/>
        <w:rPr>
          <w:rFonts w:ascii="Arial" w:hAnsi="Arial" w:cs="Arial"/>
          <w:b/>
        </w:rPr>
      </w:pPr>
      <w:proofErr w:type="gramStart"/>
      <w:r w:rsidRPr="002A36B9">
        <w:rPr>
          <w:rFonts w:ascii="Arial" w:hAnsi="Arial" w:cs="Arial"/>
          <w:b/>
        </w:rPr>
        <w:t>SEGUNDO.-</w:t>
      </w:r>
      <w:proofErr w:type="gramEnd"/>
      <w:r w:rsidRPr="002A36B9">
        <w:rPr>
          <w:rFonts w:ascii="Arial" w:hAnsi="Arial" w:cs="Arial"/>
          <w:b/>
        </w:rPr>
        <w:t xml:space="preserve"> </w:t>
      </w:r>
      <w:r w:rsidR="00A46619" w:rsidRPr="002A36B9">
        <w:rPr>
          <w:rFonts w:ascii="Arial" w:hAnsi="Arial" w:cs="Arial"/>
          <w:b/>
        </w:rPr>
        <w:t xml:space="preserve">Plan de refuerzo del Protocolo de conformidades provincial. Necesidades de la Fiscalía de menores e instalación de sistemas de video conferencias en las prisiones de la provincia. </w:t>
      </w:r>
    </w:p>
    <w:p w:rsidR="00A46619" w:rsidRDefault="00A46619" w:rsidP="00A46619">
      <w:pPr>
        <w:autoSpaceDE w:val="0"/>
        <w:autoSpaceDN w:val="0"/>
        <w:adjustRightInd w:val="0"/>
        <w:spacing w:after="0" w:line="240" w:lineRule="auto"/>
        <w:jc w:val="both"/>
        <w:rPr>
          <w:rFonts w:ascii="Arial" w:hAnsi="Arial" w:cs="Arial"/>
        </w:rPr>
      </w:pPr>
      <w:r>
        <w:rPr>
          <w:rFonts w:ascii="Arial" w:hAnsi="Arial" w:cs="Arial"/>
        </w:rPr>
        <w:lastRenderedPageBreak/>
        <w:t>Por parte del Fiscal Jefe se da cuenta del</w:t>
      </w:r>
      <w:r w:rsidRPr="00A46619">
        <w:rPr>
          <w:rFonts w:ascii="Arial" w:hAnsi="Arial" w:cs="Arial"/>
        </w:rPr>
        <w:t xml:space="preserve"> Plan de refuerzo del Protocolo de conformidades</w:t>
      </w:r>
      <w:r>
        <w:rPr>
          <w:rFonts w:ascii="Arial" w:hAnsi="Arial" w:cs="Arial"/>
        </w:rPr>
        <w:t xml:space="preserve"> para la provincia de Alicante. </w:t>
      </w:r>
    </w:p>
    <w:p w:rsidR="00A46619" w:rsidRPr="00A46619" w:rsidRDefault="00A46619" w:rsidP="00A46619">
      <w:pPr>
        <w:autoSpaceDE w:val="0"/>
        <w:autoSpaceDN w:val="0"/>
        <w:adjustRightInd w:val="0"/>
        <w:spacing w:after="0" w:line="240" w:lineRule="auto"/>
        <w:jc w:val="both"/>
        <w:rPr>
          <w:rFonts w:ascii="Arial" w:hAnsi="Arial" w:cs="Arial"/>
        </w:rPr>
      </w:pPr>
      <w:r>
        <w:rPr>
          <w:rFonts w:ascii="Arial" w:hAnsi="Arial" w:cs="Arial"/>
        </w:rPr>
        <w:t>1.- L</w:t>
      </w:r>
      <w:r w:rsidRPr="00A46619">
        <w:rPr>
          <w:rFonts w:ascii="Arial" w:hAnsi="Arial" w:cs="Arial"/>
        </w:rPr>
        <w:t xml:space="preserve">a propuesta que hace, que sugiere que sea aprobada por la Comisión y que remitió ayer a sus integrantes para su conocimiento previo. Considera que es una iniciativa que puede ayudar a aligerar la carga de trabajo acumulada por la suspensión de juicios en el orden jurisdiccional penal. Cuenta con el precedente de lo que se hizo en Elche, en relación con la Sección 7ª la Audiencia, pero al contrario que allí, no se cuenta con los dos fiscales de apoyo que se nombraron para ello, de ahí que insiste en la importancia de que si se aprueba la propuesta se inicie tal actividad cuanto antes, aprovechando que </w:t>
      </w:r>
      <w:proofErr w:type="spellStart"/>
      <w:r w:rsidRPr="00A46619">
        <w:rPr>
          <w:rFonts w:ascii="Arial" w:hAnsi="Arial" w:cs="Arial"/>
        </w:rPr>
        <w:t>aun</w:t>
      </w:r>
      <w:proofErr w:type="spellEnd"/>
      <w:r w:rsidRPr="00A46619">
        <w:rPr>
          <w:rFonts w:ascii="Arial" w:hAnsi="Arial" w:cs="Arial"/>
        </w:rPr>
        <w:t xml:space="preserve"> no tenemos que asistir a juicios y vistas (salvo los urgentes), ni que atender a otras actividades como visitas a Centros. Aclara que sería conveniente que se facilitase también el Número General de Fiscalía (NGF) en los listados de juicios suspendidos que se envíen a la misma, lo que ayudaría a localizar los asuntos. Incluye esto último en su propuesta, que remite de nuevo con ello, para su incorporación al acta como documento adjunto.</w:t>
      </w:r>
    </w:p>
    <w:p w:rsidR="00A46619" w:rsidRPr="00A46619" w:rsidRDefault="00A46619" w:rsidP="00A46619">
      <w:pPr>
        <w:autoSpaceDE w:val="0"/>
        <w:autoSpaceDN w:val="0"/>
        <w:adjustRightInd w:val="0"/>
        <w:spacing w:after="0" w:line="240" w:lineRule="auto"/>
        <w:jc w:val="both"/>
        <w:rPr>
          <w:rFonts w:ascii="Arial" w:hAnsi="Arial" w:cs="Arial"/>
        </w:rPr>
      </w:pPr>
      <w:r w:rsidRPr="00A46619">
        <w:rPr>
          <w:rFonts w:ascii="Arial" w:hAnsi="Arial" w:cs="Arial"/>
        </w:rPr>
        <w:t xml:space="preserve"> </w:t>
      </w:r>
      <w:r>
        <w:rPr>
          <w:rFonts w:ascii="Arial" w:hAnsi="Arial" w:cs="Arial"/>
        </w:rPr>
        <w:t xml:space="preserve">2.- </w:t>
      </w:r>
      <w:r w:rsidRPr="00A46619">
        <w:rPr>
          <w:rFonts w:ascii="Arial" w:hAnsi="Arial" w:cs="Arial"/>
        </w:rPr>
        <w:t>Necesidad de salas o espacios para la toma de declaraciones por los fiscales de la Sección de Menores</w:t>
      </w:r>
      <w:r>
        <w:rPr>
          <w:rFonts w:ascii="Arial" w:hAnsi="Arial" w:cs="Arial"/>
        </w:rPr>
        <w:t>.</w:t>
      </w:r>
    </w:p>
    <w:p w:rsidR="00A46619" w:rsidRPr="00A46619" w:rsidRDefault="00A46619" w:rsidP="00A46619">
      <w:pPr>
        <w:autoSpaceDE w:val="0"/>
        <w:autoSpaceDN w:val="0"/>
        <w:adjustRightInd w:val="0"/>
        <w:spacing w:after="0" w:line="240" w:lineRule="auto"/>
        <w:jc w:val="both"/>
        <w:rPr>
          <w:rFonts w:ascii="Arial" w:hAnsi="Arial" w:cs="Arial"/>
        </w:rPr>
      </w:pPr>
      <w:r w:rsidRPr="00A46619">
        <w:rPr>
          <w:rFonts w:ascii="Arial" w:hAnsi="Arial" w:cs="Arial"/>
        </w:rPr>
        <w:t xml:space="preserve">Expone la petición que le envía la Fiscal Decana de la Sección de Menores en orden a que en la distribución de salas o espacios para actos procesales, como la celebración de juicios y toma de declaraciones, se tenga en cuenta que los fiscales de Menores actúan como instructores y que igual que los Juzgados de Instrucción para garantizar que se guarden los dos metros de distancia de seguridad entre personas ya no van a poder celebrarlas en la Secretaría o en el despacho del Juez, tampoco será posible hacerlo en las dependencias de la Fiscalía, por los mismos motivos. Es más, en ese tipo de declaraciones (de Menores) suelen o </w:t>
      </w:r>
      <w:proofErr w:type="gramStart"/>
      <w:r w:rsidRPr="00A46619">
        <w:rPr>
          <w:rFonts w:ascii="Arial" w:hAnsi="Arial" w:cs="Arial"/>
        </w:rPr>
        <w:t>pueden</w:t>
      </w:r>
      <w:proofErr w:type="gramEnd"/>
      <w:r w:rsidRPr="00A46619">
        <w:rPr>
          <w:rFonts w:ascii="Arial" w:hAnsi="Arial" w:cs="Arial"/>
        </w:rPr>
        <w:t xml:space="preserve"> haber más personas que en las otras, en tanto que además de los normales intervinientes en una declaración en instrucción, cada menor aquí ha de estar acompañado de sus progenitores (al menos uno, y si lo pide, los dos), y en ocasiones también por algún miembro del Equipo Técnico.</w:t>
      </w:r>
    </w:p>
    <w:p w:rsidR="00A46619" w:rsidRPr="00A46619" w:rsidRDefault="00A46619" w:rsidP="00A46619">
      <w:pPr>
        <w:autoSpaceDE w:val="0"/>
        <w:autoSpaceDN w:val="0"/>
        <w:adjustRightInd w:val="0"/>
        <w:spacing w:after="0" w:line="240" w:lineRule="auto"/>
        <w:jc w:val="both"/>
        <w:rPr>
          <w:rFonts w:ascii="Arial" w:hAnsi="Arial" w:cs="Arial"/>
        </w:rPr>
      </w:pPr>
      <w:r w:rsidRPr="00A46619">
        <w:rPr>
          <w:rFonts w:ascii="Arial" w:hAnsi="Arial" w:cs="Arial"/>
        </w:rPr>
        <w:t xml:space="preserve">Añade el Fiscal Jefe que ya comunicó esta cuestión al Juez Decano, que le consta que está haciendo gestiones eficaces, </w:t>
      </w:r>
      <w:proofErr w:type="gramStart"/>
      <w:r w:rsidRPr="00A46619">
        <w:rPr>
          <w:rFonts w:ascii="Arial" w:hAnsi="Arial" w:cs="Arial"/>
        </w:rPr>
        <w:t>pero</w:t>
      </w:r>
      <w:proofErr w:type="gramEnd"/>
      <w:r w:rsidRPr="00A46619">
        <w:rPr>
          <w:rFonts w:ascii="Arial" w:hAnsi="Arial" w:cs="Arial"/>
        </w:rPr>
        <w:t xml:space="preserve"> aunque se ofrezca la posibilidad de uso de las salas de vistas en que los Juzgados de esa jurisdicción celebran sus señalamientos cuando estén vacías, puede no ser suficiente, pues son siete los fiscales de Menores (que lo son de ámbito provincial) con funciones de instrucción.</w:t>
      </w:r>
    </w:p>
    <w:p w:rsidR="00A46619" w:rsidRPr="00A46619" w:rsidRDefault="00A46619" w:rsidP="00A46619">
      <w:pPr>
        <w:autoSpaceDE w:val="0"/>
        <w:autoSpaceDN w:val="0"/>
        <w:adjustRightInd w:val="0"/>
        <w:spacing w:after="0" w:line="240" w:lineRule="auto"/>
        <w:jc w:val="both"/>
        <w:rPr>
          <w:rFonts w:ascii="Arial" w:hAnsi="Arial" w:cs="Arial"/>
        </w:rPr>
      </w:pPr>
      <w:r w:rsidRPr="00A46619">
        <w:rPr>
          <w:rFonts w:ascii="Arial" w:hAnsi="Arial" w:cs="Arial"/>
        </w:rPr>
        <w:t>En definitiva, la Fiscalía de Menores necesita cada día una sala (o espacio suficiente) para la actividad propia de la guardia y otras dos para la toma de declaraciones en instrucción (por otros dos fiscales más, estableciendo entre sí los turnos mínimos para ello). Acompaña a tal efecto como documento adjunto el que le ha remitido la referida Fiscal Decana.</w:t>
      </w:r>
    </w:p>
    <w:p w:rsidR="00A46619" w:rsidRPr="00A46619" w:rsidRDefault="00A46619" w:rsidP="00A46619">
      <w:pPr>
        <w:autoSpaceDE w:val="0"/>
        <w:autoSpaceDN w:val="0"/>
        <w:adjustRightInd w:val="0"/>
        <w:spacing w:after="0" w:line="240" w:lineRule="auto"/>
        <w:jc w:val="both"/>
        <w:rPr>
          <w:rFonts w:ascii="Arial" w:hAnsi="Arial" w:cs="Arial"/>
        </w:rPr>
      </w:pPr>
      <w:r w:rsidRPr="00A46619">
        <w:rPr>
          <w:rFonts w:ascii="Arial" w:hAnsi="Arial" w:cs="Arial"/>
        </w:rPr>
        <w:t xml:space="preserve">Comprendemos que toda esta situación es compleja, pero los espacios existentes han de estar a disposición de cuantos han de desarrollar actos procesales y si no son suficientes habrán de establecerse los turnos correspondientes para su utilización, o asignar los más grandes a los que necesiten la asistencia de un mayor número de personas, al igual que para los juicios sugirió en su momento la propia Directora General de Justicia en su reunión con el </w:t>
      </w:r>
      <w:r w:rsidR="002A36B9" w:rsidRPr="00A46619">
        <w:rPr>
          <w:rFonts w:ascii="Arial" w:hAnsi="Arial" w:cs="Arial"/>
        </w:rPr>
        <w:t>presidente</w:t>
      </w:r>
      <w:r w:rsidRPr="00A46619">
        <w:rPr>
          <w:rFonts w:ascii="Arial" w:hAnsi="Arial" w:cs="Arial"/>
        </w:rPr>
        <w:t xml:space="preserve"> de la Audiencia y el Fiscal Jefe.</w:t>
      </w:r>
    </w:p>
    <w:p w:rsidR="00A46619" w:rsidRDefault="00A46619" w:rsidP="00A46619">
      <w:pPr>
        <w:autoSpaceDE w:val="0"/>
        <w:autoSpaceDN w:val="0"/>
        <w:adjustRightInd w:val="0"/>
        <w:spacing w:after="0" w:line="240" w:lineRule="auto"/>
        <w:jc w:val="both"/>
        <w:rPr>
          <w:rFonts w:ascii="Arial" w:hAnsi="Arial" w:cs="Arial"/>
        </w:rPr>
      </w:pPr>
      <w:r w:rsidRPr="00A46619">
        <w:rPr>
          <w:rFonts w:ascii="Arial" w:hAnsi="Arial" w:cs="Arial"/>
        </w:rPr>
        <w:t xml:space="preserve">3.- En el día de hoy le han comunicado que algunos juicios con preso que estaban previstos para esta fecha, en los que estaba previsto que algunos declarasen desde el Centro Penitenciario, se han </w:t>
      </w:r>
      <w:proofErr w:type="gramStart"/>
      <w:r w:rsidRPr="00A46619">
        <w:rPr>
          <w:rFonts w:ascii="Arial" w:hAnsi="Arial" w:cs="Arial"/>
        </w:rPr>
        <w:t>celebrado</w:t>
      </w:r>
      <w:proofErr w:type="gramEnd"/>
      <w:r w:rsidRPr="00A46619">
        <w:rPr>
          <w:rFonts w:ascii="Arial" w:hAnsi="Arial" w:cs="Arial"/>
        </w:rPr>
        <w:t xml:space="preserve"> pero con considerables esperas de los intervinientes porque parece ser que solo hay un equipo dotado de videoconferencia en dicho Centro. Sugiere a la Comisión que inste la instalación de alguno más en él, sobre todo para cuando vaya aumentando la celebración diaria de juicios.</w:t>
      </w:r>
    </w:p>
    <w:p w:rsidR="002A36B9" w:rsidRDefault="002A36B9" w:rsidP="00A46619">
      <w:pPr>
        <w:autoSpaceDE w:val="0"/>
        <w:autoSpaceDN w:val="0"/>
        <w:adjustRightInd w:val="0"/>
        <w:spacing w:after="0" w:line="240" w:lineRule="auto"/>
        <w:jc w:val="both"/>
        <w:rPr>
          <w:rFonts w:ascii="Arial" w:hAnsi="Arial" w:cs="Arial"/>
        </w:rPr>
      </w:pPr>
    </w:p>
    <w:p w:rsidR="00291DE9" w:rsidRDefault="002A36B9" w:rsidP="00291DE9">
      <w:pPr>
        <w:autoSpaceDE w:val="0"/>
        <w:autoSpaceDN w:val="0"/>
        <w:adjustRightInd w:val="0"/>
        <w:spacing w:after="0" w:line="240" w:lineRule="auto"/>
        <w:jc w:val="both"/>
        <w:rPr>
          <w:rFonts w:ascii="Arial" w:hAnsi="Arial" w:cs="Arial"/>
        </w:rPr>
      </w:pPr>
      <w:r>
        <w:rPr>
          <w:rFonts w:ascii="Arial" w:hAnsi="Arial" w:cs="Arial"/>
        </w:rPr>
        <w:t xml:space="preserve">La Comisión aprueba la ampliación del Protocolo de conformidades y decide comenzar su aplicación. Se acuerda dar traslado a la Comisión autonómica de </w:t>
      </w:r>
      <w:proofErr w:type="gramStart"/>
      <w:r>
        <w:rPr>
          <w:rFonts w:ascii="Arial" w:hAnsi="Arial" w:cs="Arial"/>
        </w:rPr>
        <w:t>las petición</w:t>
      </w:r>
      <w:proofErr w:type="gramEnd"/>
      <w:r>
        <w:rPr>
          <w:rFonts w:ascii="Arial" w:hAnsi="Arial" w:cs="Arial"/>
        </w:rPr>
        <w:t xml:space="preserve"> de la Fiscalía de menores y la necesidad del incrementar las videoconferencias con las prisiones para la celebración telemática de vistas y juicios.</w:t>
      </w:r>
    </w:p>
    <w:p w:rsidR="002A36B9" w:rsidRDefault="00AD2D8C" w:rsidP="00291DE9">
      <w:pPr>
        <w:autoSpaceDE w:val="0"/>
        <w:autoSpaceDN w:val="0"/>
        <w:adjustRightInd w:val="0"/>
        <w:spacing w:after="0" w:line="240" w:lineRule="auto"/>
        <w:jc w:val="both"/>
        <w:rPr>
          <w:rFonts w:ascii="Arial" w:hAnsi="Arial" w:cs="Arial"/>
          <w:b/>
          <w:lang w:val="es-ES_tradnl"/>
        </w:rPr>
      </w:pPr>
      <w:proofErr w:type="gramStart"/>
      <w:r w:rsidRPr="00D148A5">
        <w:rPr>
          <w:rFonts w:ascii="Arial" w:hAnsi="Arial" w:cs="Arial"/>
          <w:b/>
          <w:lang w:val="es-ES_tradnl"/>
        </w:rPr>
        <w:lastRenderedPageBreak/>
        <w:t>TERCERO.-</w:t>
      </w:r>
      <w:proofErr w:type="gramEnd"/>
      <w:r w:rsidRPr="00D148A5">
        <w:rPr>
          <w:rFonts w:ascii="Arial" w:hAnsi="Arial" w:cs="Arial"/>
          <w:lang w:val="es-ES_tradnl"/>
        </w:rPr>
        <w:t xml:space="preserve"> </w:t>
      </w:r>
      <w:r w:rsidR="000245F6" w:rsidRPr="000245F6">
        <w:rPr>
          <w:rFonts w:ascii="Arial" w:hAnsi="Arial" w:cs="Arial"/>
          <w:b/>
          <w:lang w:val="es-ES_tradnl"/>
        </w:rPr>
        <w:t xml:space="preserve">Solicitud del representante de los Colegios de Abogados de la provincia. </w:t>
      </w:r>
    </w:p>
    <w:p w:rsidR="000245F6" w:rsidRPr="000245F6" w:rsidRDefault="000245F6" w:rsidP="002A36B9">
      <w:pPr>
        <w:pStyle w:val="Standard"/>
        <w:jc w:val="both"/>
        <w:rPr>
          <w:rFonts w:ascii="Arial" w:hAnsi="Arial" w:cs="Arial"/>
          <w:b/>
          <w:sz w:val="22"/>
          <w:szCs w:val="22"/>
          <w:lang w:val="es-ES_tradnl"/>
        </w:rPr>
      </w:pPr>
    </w:p>
    <w:p w:rsidR="002A36B9" w:rsidRPr="002A36B9" w:rsidRDefault="002A36B9" w:rsidP="000245F6">
      <w:pPr>
        <w:pStyle w:val="Standard"/>
        <w:jc w:val="both"/>
        <w:rPr>
          <w:rFonts w:ascii="Arial" w:hAnsi="Arial" w:cs="Arial"/>
          <w:sz w:val="22"/>
          <w:szCs w:val="22"/>
          <w:lang w:val="es-ES_tradnl"/>
        </w:rPr>
      </w:pPr>
      <w:r w:rsidRPr="002A36B9">
        <w:rPr>
          <w:rFonts w:ascii="Arial" w:hAnsi="Arial" w:cs="Arial"/>
          <w:sz w:val="22"/>
          <w:szCs w:val="22"/>
          <w:lang w:val="es-ES_tradnl"/>
        </w:rPr>
        <w:t>Con independencia de que quede constancia por parte de la Abogacía de la provincia de Alicante del reconocimiento al trabajo que se está realizando por parte de todos los integrantes de esta Comisión, queremos trasladar nuestra profunda preocupación y nuestro formal rechazo ante la pasividad que se está produciendo por parte de las autoridades competentes tanto a nivel autonómico como estatal y la escasa eficacia demostrada para poder reanudar de forma inmediata la actividad en los Juzgados y Tribunales.</w:t>
      </w:r>
    </w:p>
    <w:p w:rsidR="002A36B9" w:rsidRPr="002A36B9" w:rsidRDefault="002A36B9" w:rsidP="002A36B9">
      <w:pPr>
        <w:pStyle w:val="Standard"/>
        <w:jc w:val="both"/>
        <w:rPr>
          <w:rFonts w:ascii="Arial" w:hAnsi="Arial" w:cs="Arial"/>
          <w:sz w:val="22"/>
          <w:szCs w:val="22"/>
          <w:lang w:val="es-ES_tradnl"/>
        </w:rPr>
      </w:pPr>
      <w:r w:rsidRPr="002A36B9">
        <w:rPr>
          <w:rFonts w:ascii="Arial" w:hAnsi="Arial" w:cs="Arial"/>
          <w:sz w:val="22"/>
          <w:szCs w:val="22"/>
          <w:lang w:val="es-ES_tradnl"/>
        </w:rPr>
        <w:t>Estamos a 18 de mayo de 2020, llevamos ya más de 60 días desde que se decretó el estado de alarma y ante la previsible reactivación procesal, la impresión que tenemos es que no se ha hecho absolutamente nada que de forma efectiva lleve a la posibilidad no solo de poner en marcha la actividad con normalidad sino de hacer frente a las necesidades surgidas a raíz de la paralización de la Justicia durante estos más de dos meses.</w:t>
      </w:r>
    </w:p>
    <w:p w:rsidR="002A36B9" w:rsidRPr="002A36B9" w:rsidRDefault="002A36B9" w:rsidP="002A36B9">
      <w:pPr>
        <w:pStyle w:val="Standard"/>
        <w:jc w:val="both"/>
        <w:rPr>
          <w:rFonts w:ascii="Arial" w:hAnsi="Arial" w:cs="Arial"/>
          <w:sz w:val="22"/>
          <w:szCs w:val="22"/>
          <w:lang w:val="es-ES_tradnl"/>
        </w:rPr>
      </w:pPr>
      <w:r w:rsidRPr="002A36B9">
        <w:rPr>
          <w:rFonts w:ascii="Arial" w:hAnsi="Arial" w:cs="Arial"/>
          <w:sz w:val="22"/>
          <w:szCs w:val="22"/>
          <w:lang w:val="es-ES_tradnl"/>
        </w:rPr>
        <w:t>Los despachos de abogados necesitan con urgencia y se hace necesario exigir a través de esta Comisión, que se traslade a quien corresponda la necesidad imperiosa de reanudar de forma inmediata de la actividad judicial.</w:t>
      </w:r>
    </w:p>
    <w:p w:rsidR="000245F6" w:rsidRDefault="002A36B9" w:rsidP="002A36B9">
      <w:pPr>
        <w:pStyle w:val="Standard"/>
        <w:jc w:val="both"/>
        <w:rPr>
          <w:rFonts w:ascii="Arial" w:hAnsi="Arial" w:cs="Arial"/>
          <w:sz w:val="22"/>
          <w:szCs w:val="22"/>
          <w:lang w:val="es-ES_tradnl"/>
        </w:rPr>
      </w:pPr>
      <w:r w:rsidRPr="002A36B9">
        <w:rPr>
          <w:rFonts w:ascii="Arial" w:hAnsi="Arial" w:cs="Arial"/>
          <w:sz w:val="22"/>
          <w:szCs w:val="22"/>
          <w:lang w:val="es-ES_tradnl"/>
        </w:rPr>
        <w:t>Los gastos de los despachos profesionales inherentes a la actividad profesional no se han suspendido. El pago de los impuestos, alquileres o hipotecas, los salarios de los empleados, los seguros sociales y las cuotas de previsión social, se siguen generando mes a mes. Sin embargo, de forma efectiva, ante la paralización de la Justicia, se nos está impidiendo el ejercicio de nuestra profesión. Y la escasa efectividad demostrada por quien debiera de asumir esa labor, hace prever que se nos impida el ejercicio de nuestra profesión por más tiempo.</w:t>
      </w:r>
    </w:p>
    <w:p w:rsidR="002A36B9" w:rsidRPr="002A36B9" w:rsidRDefault="002A36B9" w:rsidP="002A36B9">
      <w:pPr>
        <w:pStyle w:val="Standard"/>
        <w:jc w:val="both"/>
        <w:rPr>
          <w:rFonts w:ascii="Arial" w:hAnsi="Arial" w:cs="Arial"/>
          <w:sz w:val="22"/>
          <w:szCs w:val="22"/>
          <w:lang w:val="es-ES_tradnl"/>
        </w:rPr>
      </w:pPr>
      <w:r w:rsidRPr="002A36B9">
        <w:rPr>
          <w:rFonts w:ascii="Arial" w:hAnsi="Arial" w:cs="Arial"/>
          <w:sz w:val="22"/>
          <w:szCs w:val="22"/>
          <w:lang w:val="es-ES_tradnl"/>
        </w:rPr>
        <w:t>Es inadmisible que ante la previsible reactivación del funcionamiento y normalización de los Juzgados todavía no tengamos un programa real y realizable y que no se sepa, siquiera, qué va a ocurrir con los juicios señalados para las próximas semanas.</w:t>
      </w:r>
    </w:p>
    <w:p w:rsidR="002A36B9" w:rsidRPr="002A36B9" w:rsidRDefault="002A36B9" w:rsidP="002A36B9">
      <w:pPr>
        <w:pStyle w:val="Standard"/>
        <w:jc w:val="both"/>
        <w:rPr>
          <w:rFonts w:ascii="Arial" w:hAnsi="Arial" w:cs="Arial"/>
          <w:sz w:val="22"/>
          <w:szCs w:val="22"/>
          <w:lang w:val="es-ES_tradnl"/>
        </w:rPr>
      </w:pPr>
      <w:r w:rsidRPr="002A36B9">
        <w:rPr>
          <w:rFonts w:ascii="Arial" w:hAnsi="Arial" w:cs="Arial"/>
          <w:sz w:val="22"/>
          <w:szCs w:val="22"/>
          <w:lang w:val="es-ES_tradnl"/>
        </w:rPr>
        <w:t>A nuestro parecer no podemos esperar más. Lo único que exigimos y que redunda no solo en beneficio de nuestro colectivo sino de los justiciables y de la economía de este país es que de forma inmediata se reactive la Justicia y que se adopten todas las medidas necesarias para que esa reactivación sea segura, efectiva y realizable.</w:t>
      </w:r>
    </w:p>
    <w:p w:rsidR="00DB5EC6" w:rsidRDefault="002A36B9" w:rsidP="002A36B9">
      <w:pPr>
        <w:pStyle w:val="Standard"/>
        <w:jc w:val="both"/>
        <w:rPr>
          <w:rFonts w:ascii="Arial" w:hAnsi="Arial" w:cs="Arial"/>
          <w:sz w:val="22"/>
          <w:szCs w:val="22"/>
          <w:lang w:val="es-ES_tradnl"/>
        </w:rPr>
      </w:pPr>
      <w:r w:rsidRPr="002A36B9">
        <w:rPr>
          <w:rFonts w:ascii="Arial" w:hAnsi="Arial" w:cs="Arial"/>
          <w:sz w:val="22"/>
          <w:szCs w:val="22"/>
          <w:lang w:val="es-ES_tradnl"/>
        </w:rPr>
        <w:t>Dado que lo que decide esta Comisión de seguimiento o por lo menos lo que la Abogacía propone, queda condicionado a lo que se resuelva por la Comisión autonómica, y ante la imposibilidad manifiesta de proponer actuaciones concretas y, sobre todo, ante la lentitud demostrada por la Administración para poner en marcha de nuevo la actividad judicial, nos vemos en la obligación de exigir a quien corresponda que se proceda de forma inmediata a reactivar la actividad y anunciamos que para el caso de que no se atienda a esta exigencia y se siga demorando esa puesta en marcha o reactivación, procederemos a tomar las medidas oportunas para exigir lo que como profesionales no solo constituye un deber sino también un derecho, esto es TRABAJAR.</w:t>
      </w:r>
    </w:p>
    <w:p w:rsidR="000245F6" w:rsidRDefault="000245F6" w:rsidP="002A36B9">
      <w:pPr>
        <w:pStyle w:val="Standard"/>
        <w:jc w:val="both"/>
        <w:rPr>
          <w:rFonts w:ascii="Arial" w:hAnsi="Arial" w:cs="Arial"/>
          <w:sz w:val="22"/>
          <w:szCs w:val="22"/>
          <w:lang w:val="es-ES_tradnl"/>
        </w:rPr>
      </w:pPr>
    </w:p>
    <w:p w:rsidR="000245F6" w:rsidRDefault="000245F6" w:rsidP="002A36B9">
      <w:pPr>
        <w:pStyle w:val="Standard"/>
        <w:jc w:val="both"/>
        <w:rPr>
          <w:rFonts w:ascii="Arial" w:hAnsi="Arial" w:cs="Arial"/>
          <w:sz w:val="22"/>
          <w:szCs w:val="22"/>
          <w:lang w:val="es-ES_tradnl"/>
        </w:rPr>
      </w:pPr>
      <w:r>
        <w:rPr>
          <w:rFonts w:ascii="Arial" w:hAnsi="Arial" w:cs="Arial"/>
          <w:sz w:val="22"/>
          <w:szCs w:val="22"/>
          <w:lang w:val="es-ES_tradnl"/>
        </w:rPr>
        <w:t>La Comisión manifiesta su comprensión a las peticiones realizadas.</w:t>
      </w:r>
    </w:p>
    <w:p w:rsidR="00D430F4" w:rsidRDefault="00D430F4" w:rsidP="00DB5EC6">
      <w:pPr>
        <w:pStyle w:val="Standard"/>
        <w:jc w:val="both"/>
        <w:rPr>
          <w:rFonts w:ascii="Arial" w:hAnsi="Arial" w:cs="Arial"/>
          <w:sz w:val="22"/>
          <w:szCs w:val="22"/>
          <w:lang w:val="es-ES_tradnl"/>
        </w:rPr>
      </w:pPr>
    </w:p>
    <w:p w:rsidR="00686C7E" w:rsidRDefault="00291DE9" w:rsidP="000245F6">
      <w:pPr>
        <w:pStyle w:val="Standard"/>
        <w:jc w:val="both"/>
        <w:rPr>
          <w:rFonts w:ascii="Arial" w:hAnsi="Arial" w:cs="Arial"/>
          <w:sz w:val="22"/>
          <w:szCs w:val="22"/>
          <w:lang w:val="es-ES_tradnl"/>
        </w:rPr>
      </w:pPr>
      <w:proofErr w:type="gramStart"/>
      <w:r>
        <w:rPr>
          <w:rFonts w:ascii="Arial" w:hAnsi="Arial" w:cs="Arial"/>
          <w:b/>
          <w:sz w:val="22"/>
          <w:szCs w:val="22"/>
          <w:lang w:val="es-ES_tradnl"/>
        </w:rPr>
        <w:t>CUARTO</w:t>
      </w:r>
      <w:r w:rsidR="00D430F4" w:rsidRPr="00D430F4">
        <w:rPr>
          <w:rFonts w:ascii="Arial" w:hAnsi="Arial" w:cs="Arial"/>
          <w:b/>
          <w:sz w:val="22"/>
          <w:szCs w:val="22"/>
          <w:lang w:val="es-ES_tradnl"/>
        </w:rPr>
        <w:t>.</w:t>
      </w:r>
      <w:proofErr w:type="gramEnd"/>
      <w:r w:rsidR="00D430F4" w:rsidRPr="00D430F4">
        <w:rPr>
          <w:rFonts w:ascii="Arial" w:hAnsi="Arial" w:cs="Arial"/>
          <w:b/>
          <w:sz w:val="22"/>
          <w:szCs w:val="22"/>
          <w:lang w:val="es-ES_tradnl"/>
        </w:rPr>
        <w:t>-</w:t>
      </w:r>
      <w:r w:rsidR="00D430F4">
        <w:rPr>
          <w:rFonts w:ascii="Arial" w:hAnsi="Arial" w:cs="Arial"/>
          <w:b/>
          <w:sz w:val="22"/>
          <w:szCs w:val="22"/>
          <w:lang w:val="es-ES_tradnl"/>
        </w:rPr>
        <w:t xml:space="preserve"> </w:t>
      </w:r>
      <w:r w:rsidR="000245F6">
        <w:rPr>
          <w:rFonts w:ascii="Arial" w:hAnsi="Arial" w:cs="Arial"/>
          <w:sz w:val="22"/>
          <w:szCs w:val="22"/>
          <w:lang w:val="es-ES_tradnl"/>
        </w:rPr>
        <w:t xml:space="preserve"> </w:t>
      </w:r>
      <w:r w:rsidR="00686C7E" w:rsidRPr="00686C7E">
        <w:rPr>
          <w:rFonts w:ascii="Arial" w:hAnsi="Arial" w:cs="Arial"/>
          <w:b/>
          <w:sz w:val="22"/>
          <w:szCs w:val="22"/>
          <w:lang w:val="es-ES_tradnl"/>
        </w:rPr>
        <w:t>Otras cuestiones</w:t>
      </w:r>
      <w:r w:rsidR="0082545E">
        <w:rPr>
          <w:rFonts w:ascii="Arial" w:hAnsi="Arial" w:cs="Arial"/>
          <w:b/>
          <w:sz w:val="22"/>
          <w:szCs w:val="22"/>
          <w:lang w:val="es-ES_tradnl"/>
        </w:rPr>
        <w:t xml:space="preserve"> planteadas por los Procuradores y Graduados Sociales</w:t>
      </w:r>
      <w:bookmarkStart w:id="0" w:name="_GoBack"/>
      <w:bookmarkEnd w:id="0"/>
      <w:r w:rsidR="00686C7E" w:rsidRPr="00686C7E">
        <w:rPr>
          <w:rFonts w:ascii="Arial" w:hAnsi="Arial" w:cs="Arial"/>
          <w:b/>
          <w:sz w:val="22"/>
          <w:szCs w:val="22"/>
          <w:lang w:val="es-ES_tradnl"/>
        </w:rPr>
        <w:t>.</w:t>
      </w:r>
    </w:p>
    <w:p w:rsidR="00686C7E" w:rsidRDefault="00686C7E" w:rsidP="000245F6">
      <w:pPr>
        <w:pStyle w:val="Standard"/>
        <w:jc w:val="both"/>
        <w:rPr>
          <w:rFonts w:ascii="Arial" w:hAnsi="Arial" w:cs="Arial"/>
          <w:sz w:val="22"/>
          <w:szCs w:val="22"/>
          <w:lang w:val="es-ES_tradnl"/>
        </w:rPr>
      </w:pPr>
    </w:p>
    <w:p w:rsidR="00D430F4" w:rsidRDefault="000245F6" w:rsidP="000245F6">
      <w:pPr>
        <w:pStyle w:val="Standard"/>
        <w:jc w:val="both"/>
        <w:rPr>
          <w:rFonts w:ascii="Arial" w:hAnsi="Arial" w:cs="Arial"/>
          <w:sz w:val="22"/>
          <w:szCs w:val="22"/>
          <w:lang w:val="es-ES_tradnl"/>
        </w:rPr>
      </w:pPr>
      <w:r>
        <w:rPr>
          <w:rFonts w:ascii="Arial" w:hAnsi="Arial" w:cs="Arial"/>
          <w:sz w:val="22"/>
          <w:szCs w:val="22"/>
          <w:lang w:val="es-ES_tradnl"/>
        </w:rPr>
        <w:t xml:space="preserve">El representante de los Colegios de Procuradores se adhiere a la petición realizada por el representante de los Colegios de Abogados. </w:t>
      </w:r>
      <w:r w:rsidR="00686C7E">
        <w:rPr>
          <w:rFonts w:ascii="Arial" w:hAnsi="Arial" w:cs="Arial"/>
          <w:sz w:val="22"/>
          <w:szCs w:val="22"/>
          <w:lang w:val="es-ES_tradnl"/>
        </w:rPr>
        <w:t>Asimismo,</w:t>
      </w:r>
      <w:r>
        <w:rPr>
          <w:rFonts w:ascii="Arial" w:hAnsi="Arial" w:cs="Arial"/>
          <w:sz w:val="22"/>
          <w:szCs w:val="22"/>
          <w:lang w:val="es-ES_tradnl"/>
        </w:rPr>
        <w:t xml:space="preserve"> pone de manifiesto la necesidad de implementar la digitalización para los traslados de documentos y evitar la presencia en las sedes judiciales. Incidir en los acuerdos adoptados sobre la necesidad de cita previa a los particulares como establece el </w:t>
      </w:r>
      <w:r w:rsidR="00686C7E">
        <w:rPr>
          <w:rFonts w:ascii="Arial" w:hAnsi="Arial" w:cs="Arial"/>
          <w:sz w:val="22"/>
          <w:szCs w:val="22"/>
          <w:lang w:val="es-ES_tradnl"/>
        </w:rPr>
        <w:t>articulado del RDL 16/2020.</w:t>
      </w:r>
    </w:p>
    <w:p w:rsidR="00686C7E" w:rsidRDefault="00686C7E" w:rsidP="000245F6">
      <w:pPr>
        <w:pStyle w:val="Standard"/>
        <w:jc w:val="both"/>
        <w:rPr>
          <w:rFonts w:ascii="Arial" w:hAnsi="Arial" w:cs="Arial"/>
          <w:sz w:val="22"/>
          <w:szCs w:val="22"/>
          <w:lang w:val="es-ES_tradnl"/>
        </w:rPr>
      </w:pPr>
    </w:p>
    <w:p w:rsidR="00686C7E" w:rsidRPr="00686C7E" w:rsidRDefault="00686C7E" w:rsidP="00686C7E">
      <w:pPr>
        <w:pStyle w:val="Standard"/>
        <w:jc w:val="both"/>
        <w:rPr>
          <w:rFonts w:ascii="Arial" w:hAnsi="Arial" w:cs="Arial"/>
          <w:sz w:val="22"/>
          <w:szCs w:val="22"/>
          <w:lang w:val="es-ES_tradnl"/>
        </w:rPr>
      </w:pPr>
      <w:r>
        <w:rPr>
          <w:rFonts w:ascii="Arial" w:hAnsi="Arial" w:cs="Arial"/>
          <w:sz w:val="22"/>
          <w:szCs w:val="22"/>
          <w:lang w:val="es-ES_tradnl"/>
        </w:rPr>
        <w:lastRenderedPageBreak/>
        <w:t>La Decana del Colegio de Procuradores de Alicante pone de manifiesto que</w:t>
      </w:r>
      <w:r w:rsidRPr="00686C7E">
        <w:rPr>
          <w:rFonts w:ascii="Arial" w:hAnsi="Arial" w:cs="Arial"/>
          <w:sz w:val="22"/>
          <w:szCs w:val="22"/>
          <w:lang w:val="es-ES_tradnl"/>
        </w:rPr>
        <w:t xml:space="preserve"> </w:t>
      </w:r>
      <w:r>
        <w:rPr>
          <w:rFonts w:ascii="Arial" w:hAnsi="Arial" w:cs="Arial"/>
          <w:sz w:val="22"/>
          <w:szCs w:val="22"/>
          <w:lang w:val="es-ES_tradnl"/>
        </w:rPr>
        <w:t xml:space="preserve">se </w:t>
      </w:r>
      <w:r w:rsidRPr="00686C7E">
        <w:rPr>
          <w:rFonts w:ascii="Arial" w:hAnsi="Arial" w:cs="Arial"/>
          <w:sz w:val="22"/>
          <w:szCs w:val="22"/>
          <w:lang w:val="es-ES_tradnl"/>
        </w:rPr>
        <w:t>suma a la propuesta efectuada por el representante de los abogados, y deseamos que conste expresamente nuestra adhesión.</w:t>
      </w:r>
    </w:p>
    <w:p w:rsidR="00686C7E" w:rsidRPr="00686C7E" w:rsidRDefault="00686C7E" w:rsidP="00686C7E">
      <w:pPr>
        <w:pStyle w:val="Standard"/>
        <w:jc w:val="both"/>
        <w:rPr>
          <w:rFonts w:ascii="Arial" w:hAnsi="Arial" w:cs="Arial"/>
          <w:sz w:val="22"/>
          <w:szCs w:val="22"/>
          <w:lang w:val="es-ES_tradnl"/>
        </w:rPr>
      </w:pPr>
      <w:r>
        <w:rPr>
          <w:rFonts w:ascii="Arial" w:hAnsi="Arial" w:cs="Arial"/>
          <w:sz w:val="22"/>
          <w:szCs w:val="22"/>
          <w:lang w:val="es-ES_tradnl"/>
        </w:rPr>
        <w:t>Insta</w:t>
      </w:r>
      <w:r w:rsidRPr="00686C7E">
        <w:rPr>
          <w:rFonts w:ascii="Arial" w:hAnsi="Arial" w:cs="Arial"/>
          <w:sz w:val="22"/>
          <w:szCs w:val="22"/>
          <w:lang w:val="es-ES_tradnl"/>
        </w:rPr>
        <w:t xml:space="preserve"> la implantación del expediente judicial electrónico en la Comunidad Valenciana, pues ello contribuiría a que tengan que acudir menos personas a las sedes judiciales, pues tanto ciudadanos como profesionales podrían consultar el expediente sin necesidad de desplazamientos.</w:t>
      </w:r>
    </w:p>
    <w:p w:rsidR="0054672A" w:rsidRDefault="00686C7E" w:rsidP="00686C7E">
      <w:pPr>
        <w:pStyle w:val="Standard"/>
        <w:jc w:val="both"/>
        <w:rPr>
          <w:rFonts w:ascii="Arial" w:hAnsi="Arial" w:cs="Arial"/>
          <w:sz w:val="22"/>
          <w:szCs w:val="22"/>
          <w:lang w:val="es-ES_tradnl"/>
        </w:rPr>
      </w:pPr>
      <w:r>
        <w:rPr>
          <w:rFonts w:ascii="Arial" w:hAnsi="Arial" w:cs="Arial"/>
          <w:sz w:val="22"/>
          <w:szCs w:val="22"/>
          <w:lang w:val="es-ES_tradnl"/>
        </w:rPr>
        <w:t>Finalmente muestra su preocupación por la necesidad de</w:t>
      </w:r>
      <w:r w:rsidRPr="00686C7E">
        <w:rPr>
          <w:rFonts w:ascii="Arial" w:hAnsi="Arial" w:cs="Arial"/>
          <w:sz w:val="22"/>
          <w:szCs w:val="22"/>
          <w:lang w:val="es-ES_tradnl"/>
        </w:rPr>
        <w:t xml:space="preserve"> regular el uso de la mascarilla en espacios públicos</w:t>
      </w:r>
      <w:r>
        <w:rPr>
          <w:rFonts w:ascii="Arial" w:hAnsi="Arial" w:cs="Arial"/>
          <w:sz w:val="22"/>
          <w:szCs w:val="22"/>
          <w:lang w:val="es-ES_tradnl"/>
        </w:rPr>
        <w:t xml:space="preserve"> y su influencia en la distancia </w:t>
      </w:r>
      <w:r w:rsidRPr="00686C7E">
        <w:rPr>
          <w:rFonts w:ascii="Arial" w:hAnsi="Arial" w:cs="Arial"/>
          <w:sz w:val="22"/>
          <w:szCs w:val="22"/>
          <w:lang w:val="es-ES_tradnl"/>
        </w:rPr>
        <w:t>de</w:t>
      </w:r>
      <w:r>
        <w:rPr>
          <w:rFonts w:ascii="Arial" w:hAnsi="Arial" w:cs="Arial"/>
          <w:sz w:val="22"/>
          <w:szCs w:val="22"/>
          <w:lang w:val="es-ES_tradnl"/>
        </w:rPr>
        <w:t xml:space="preserve">  seguridad de</w:t>
      </w:r>
      <w:r w:rsidRPr="00686C7E">
        <w:rPr>
          <w:rFonts w:ascii="Arial" w:hAnsi="Arial" w:cs="Arial"/>
          <w:sz w:val="22"/>
          <w:szCs w:val="22"/>
          <w:lang w:val="es-ES_tradnl"/>
        </w:rPr>
        <w:t xml:space="preserve"> dos metros</w:t>
      </w:r>
      <w:bookmarkStart w:id="1" w:name="_Hlk35437821"/>
      <w:r>
        <w:rPr>
          <w:rFonts w:ascii="Arial" w:hAnsi="Arial" w:cs="Arial"/>
          <w:sz w:val="22"/>
          <w:szCs w:val="22"/>
          <w:lang w:val="es-ES_tradnl"/>
        </w:rPr>
        <w:t xml:space="preserve"> de separación.</w:t>
      </w:r>
    </w:p>
    <w:p w:rsidR="00686C7E" w:rsidRPr="00D148A5" w:rsidRDefault="00686C7E" w:rsidP="00686C7E">
      <w:pPr>
        <w:pStyle w:val="Standard"/>
        <w:jc w:val="both"/>
        <w:rPr>
          <w:rFonts w:ascii="Arial" w:hAnsi="Arial" w:cs="Arial"/>
          <w:b/>
        </w:rPr>
      </w:pPr>
    </w:p>
    <w:p w:rsidR="008A4D1B" w:rsidRPr="00D148A5" w:rsidRDefault="008A4D1B" w:rsidP="00D148A5">
      <w:pPr>
        <w:jc w:val="both"/>
        <w:rPr>
          <w:rFonts w:ascii="Arial" w:hAnsi="Arial" w:cs="Arial"/>
          <w:bCs/>
        </w:rPr>
      </w:pPr>
      <w:r w:rsidRPr="00D148A5">
        <w:rPr>
          <w:rFonts w:ascii="Arial" w:hAnsi="Arial" w:cs="Arial"/>
          <w:bCs/>
        </w:rPr>
        <w:t xml:space="preserve">Sin otro asunto a tratar, el </w:t>
      </w:r>
      <w:proofErr w:type="gramStart"/>
      <w:r w:rsidR="00C076B1" w:rsidRPr="00D148A5">
        <w:rPr>
          <w:rFonts w:ascii="Arial" w:hAnsi="Arial" w:cs="Arial"/>
          <w:bCs/>
        </w:rPr>
        <w:t>P</w:t>
      </w:r>
      <w:r w:rsidRPr="00D148A5">
        <w:rPr>
          <w:rFonts w:ascii="Arial" w:hAnsi="Arial" w:cs="Arial"/>
          <w:bCs/>
        </w:rPr>
        <w:t>residente</w:t>
      </w:r>
      <w:proofErr w:type="gramEnd"/>
      <w:r w:rsidRPr="00D148A5">
        <w:rPr>
          <w:rFonts w:ascii="Arial" w:hAnsi="Arial" w:cs="Arial"/>
          <w:bCs/>
        </w:rPr>
        <w:t xml:space="preserve"> de la Audiencia Provincial da por concluida la sesión</w:t>
      </w:r>
      <w:r w:rsidR="00D148A5" w:rsidRPr="00D148A5">
        <w:rPr>
          <w:rFonts w:ascii="Arial" w:hAnsi="Arial" w:cs="Arial"/>
          <w:bCs/>
        </w:rPr>
        <w:t xml:space="preserve"> siendo las 14 horas</w:t>
      </w:r>
      <w:r w:rsidRPr="00D148A5">
        <w:rPr>
          <w:rFonts w:ascii="Arial" w:hAnsi="Arial" w:cs="Arial"/>
          <w:bCs/>
        </w:rPr>
        <w:t>.</w:t>
      </w:r>
    </w:p>
    <w:p w:rsidR="00020439" w:rsidRPr="0054672A" w:rsidRDefault="00020439" w:rsidP="00026C5E">
      <w:pPr>
        <w:ind w:firstLine="708"/>
        <w:jc w:val="both"/>
        <w:rPr>
          <w:rFonts w:ascii="Arial" w:hAnsi="Arial" w:cs="Arial"/>
          <w:bCs/>
        </w:rPr>
      </w:pPr>
    </w:p>
    <w:p w:rsidR="00026C5E" w:rsidRPr="0054672A" w:rsidRDefault="00026C5E" w:rsidP="00B718F9">
      <w:pPr>
        <w:ind w:firstLine="708"/>
        <w:jc w:val="both"/>
        <w:rPr>
          <w:rFonts w:ascii="Arial" w:hAnsi="Arial" w:cs="Arial"/>
          <w:bCs/>
        </w:rPr>
      </w:pPr>
    </w:p>
    <w:p w:rsidR="008C28CF" w:rsidRPr="0054672A" w:rsidRDefault="008C28CF" w:rsidP="00B718F9">
      <w:pPr>
        <w:ind w:firstLine="708"/>
        <w:jc w:val="both"/>
        <w:rPr>
          <w:rFonts w:ascii="Arial" w:hAnsi="Arial" w:cs="Arial"/>
          <w:bCs/>
        </w:rPr>
      </w:pPr>
    </w:p>
    <w:p w:rsidR="008C28CF" w:rsidRPr="0054672A" w:rsidRDefault="008C28CF" w:rsidP="00B718F9">
      <w:pPr>
        <w:ind w:firstLine="708"/>
        <w:jc w:val="both"/>
        <w:rPr>
          <w:rFonts w:ascii="Arial" w:hAnsi="Arial" w:cs="Arial"/>
          <w:bCs/>
        </w:rPr>
      </w:pPr>
    </w:p>
    <w:bookmarkEnd w:id="1"/>
    <w:p w:rsidR="008732B6" w:rsidRPr="0054672A" w:rsidRDefault="008732B6" w:rsidP="002F7D88">
      <w:pPr>
        <w:ind w:firstLine="708"/>
        <w:jc w:val="both"/>
        <w:rPr>
          <w:rFonts w:ascii="Arial" w:hAnsi="Arial" w:cs="Arial"/>
        </w:rPr>
      </w:pPr>
    </w:p>
    <w:sectPr w:rsidR="008732B6" w:rsidRPr="005467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243" w:rsidRDefault="00246243" w:rsidP="00246243">
      <w:pPr>
        <w:spacing w:after="0" w:line="240" w:lineRule="auto"/>
      </w:pPr>
      <w:r>
        <w:separator/>
      </w:r>
    </w:p>
  </w:endnote>
  <w:endnote w:type="continuationSeparator" w:id="0">
    <w:p w:rsidR="00246243" w:rsidRDefault="00246243" w:rsidP="00246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243" w:rsidRDefault="00246243" w:rsidP="00246243">
      <w:pPr>
        <w:spacing w:after="0" w:line="240" w:lineRule="auto"/>
      </w:pPr>
      <w:r>
        <w:separator/>
      </w:r>
    </w:p>
  </w:footnote>
  <w:footnote w:type="continuationSeparator" w:id="0">
    <w:p w:rsidR="00246243" w:rsidRDefault="00246243" w:rsidP="002462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F5FEC"/>
    <w:multiLevelType w:val="hybridMultilevel"/>
    <w:tmpl w:val="757C75CA"/>
    <w:lvl w:ilvl="0" w:tplc="86726328">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2DBB2CD1"/>
    <w:multiLevelType w:val="hybridMultilevel"/>
    <w:tmpl w:val="F5B852BE"/>
    <w:lvl w:ilvl="0" w:tplc="DA14DEC6">
      <w:start w:val="4"/>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14F6528"/>
    <w:multiLevelType w:val="multilevel"/>
    <w:tmpl w:val="EB1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46841"/>
    <w:multiLevelType w:val="hybridMultilevel"/>
    <w:tmpl w:val="1076EA38"/>
    <w:lvl w:ilvl="0" w:tplc="60C6FD88">
      <w:start w:val="2"/>
      <w:numFmt w:val="bullet"/>
      <w:lvlText w:val="-"/>
      <w:lvlJc w:val="left"/>
      <w:pPr>
        <w:ind w:left="1068" w:hanging="360"/>
      </w:pPr>
      <w:rPr>
        <w:rFonts w:ascii="Arial" w:eastAsiaTheme="minorHAnsi"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5EFD5023"/>
    <w:multiLevelType w:val="multilevel"/>
    <w:tmpl w:val="1E060D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0E6792B"/>
    <w:multiLevelType w:val="hybridMultilevel"/>
    <w:tmpl w:val="EE40CB9C"/>
    <w:lvl w:ilvl="0" w:tplc="DC927F8C">
      <w:start w:val="1"/>
      <w:numFmt w:val="decimal"/>
      <w:lvlText w:val="%1-"/>
      <w:lvlJc w:val="left"/>
      <w:pPr>
        <w:ind w:left="360" w:hanging="360"/>
      </w:pPr>
      <w:rPr>
        <w:rFonts w:hint="default"/>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90B"/>
    <w:rsid w:val="000200FE"/>
    <w:rsid w:val="00020439"/>
    <w:rsid w:val="000245F6"/>
    <w:rsid w:val="00026C5E"/>
    <w:rsid w:val="00036A8C"/>
    <w:rsid w:val="00044EE7"/>
    <w:rsid w:val="00054BB5"/>
    <w:rsid w:val="000554FC"/>
    <w:rsid w:val="00070DE4"/>
    <w:rsid w:val="000737B9"/>
    <w:rsid w:val="000B4BFE"/>
    <w:rsid w:val="000B5D56"/>
    <w:rsid w:val="000D6603"/>
    <w:rsid w:val="00102DC5"/>
    <w:rsid w:val="00117232"/>
    <w:rsid w:val="00122D33"/>
    <w:rsid w:val="0014357B"/>
    <w:rsid w:val="00151177"/>
    <w:rsid w:val="00170B51"/>
    <w:rsid w:val="00183F0F"/>
    <w:rsid w:val="001B6BED"/>
    <w:rsid w:val="001D413F"/>
    <w:rsid w:val="001F0AB0"/>
    <w:rsid w:val="001F6233"/>
    <w:rsid w:val="00201758"/>
    <w:rsid w:val="002042A7"/>
    <w:rsid w:val="0022110E"/>
    <w:rsid w:val="00244275"/>
    <w:rsid w:val="00246243"/>
    <w:rsid w:val="00246337"/>
    <w:rsid w:val="00256E17"/>
    <w:rsid w:val="00281585"/>
    <w:rsid w:val="00291DE9"/>
    <w:rsid w:val="002928D2"/>
    <w:rsid w:val="00293107"/>
    <w:rsid w:val="002958ED"/>
    <w:rsid w:val="002A36B9"/>
    <w:rsid w:val="002B3465"/>
    <w:rsid w:val="002C47BB"/>
    <w:rsid w:val="002E1A8B"/>
    <w:rsid w:val="002F7D88"/>
    <w:rsid w:val="0030523C"/>
    <w:rsid w:val="00312AAF"/>
    <w:rsid w:val="00345230"/>
    <w:rsid w:val="003539B9"/>
    <w:rsid w:val="00393C1E"/>
    <w:rsid w:val="003B543D"/>
    <w:rsid w:val="003B799A"/>
    <w:rsid w:val="003C3AB5"/>
    <w:rsid w:val="003D367D"/>
    <w:rsid w:val="003E215D"/>
    <w:rsid w:val="003F5758"/>
    <w:rsid w:val="004023A0"/>
    <w:rsid w:val="0041320A"/>
    <w:rsid w:val="00433A6F"/>
    <w:rsid w:val="00434692"/>
    <w:rsid w:val="00434EBB"/>
    <w:rsid w:val="004423B6"/>
    <w:rsid w:val="00463033"/>
    <w:rsid w:val="0046465E"/>
    <w:rsid w:val="00474BD9"/>
    <w:rsid w:val="00482D74"/>
    <w:rsid w:val="004850BF"/>
    <w:rsid w:val="00490D28"/>
    <w:rsid w:val="00492B8D"/>
    <w:rsid w:val="004A1B03"/>
    <w:rsid w:val="004A3F99"/>
    <w:rsid w:val="004C39E7"/>
    <w:rsid w:val="004C6504"/>
    <w:rsid w:val="00504B6D"/>
    <w:rsid w:val="00542C84"/>
    <w:rsid w:val="0054672A"/>
    <w:rsid w:val="00562BC2"/>
    <w:rsid w:val="00581400"/>
    <w:rsid w:val="00582034"/>
    <w:rsid w:val="00587D24"/>
    <w:rsid w:val="005D5D7A"/>
    <w:rsid w:val="005F36F5"/>
    <w:rsid w:val="006024D7"/>
    <w:rsid w:val="00647679"/>
    <w:rsid w:val="00653B08"/>
    <w:rsid w:val="0067233E"/>
    <w:rsid w:val="00686BD9"/>
    <w:rsid w:val="00686C7E"/>
    <w:rsid w:val="00697019"/>
    <w:rsid w:val="00697366"/>
    <w:rsid w:val="006E0DA5"/>
    <w:rsid w:val="00736DA7"/>
    <w:rsid w:val="00745E1D"/>
    <w:rsid w:val="007468B4"/>
    <w:rsid w:val="0075790C"/>
    <w:rsid w:val="00767759"/>
    <w:rsid w:val="00767C13"/>
    <w:rsid w:val="0078005B"/>
    <w:rsid w:val="00790325"/>
    <w:rsid w:val="007A0620"/>
    <w:rsid w:val="007A2621"/>
    <w:rsid w:val="007C292E"/>
    <w:rsid w:val="007D2D57"/>
    <w:rsid w:val="0080013E"/>
    <w:rsid w:val="0082545E"/>
    <w:rsid w:val="0083175D"/>
    <w:rsid w:val="00845FE8"/>
    <w:rsid w:val="008560C1"/>
    <w:rsid w:val="008732B6"/>
    <w:rsid w:val="008A4D1B"/>
    <w:rsid w:val="008A6CC2"/>
    <w:rsid w:val="008B3BC2"/>
    <w:rsid w:val="008C28CF"/>
    <w:rsid w:val="008D4E11"/>
    <w:rsid w:val="008E1A76"/>
    <w:rsid w:val="008E1B32"/>
    <w:rsid w:val="008E2856"/>
    <w:rsid w:val="008E7960"/>
    <w:rsid w:val="008F09E9"/>
    <w:rsid w:val="00903871"/>
    <w:rsid w:val="00924798"/>
    <w:rsid w:val="009404BF"/>
    <w:rsid w:val="0094146F"/>
    <w:rsid w:val="00941C59"/>
    <w:rsid w:val="009437A8"/>
    <w:rsid w:val="00961B3B"/>
    <w:rsid w:val="0099129C"/>
    <w:rsid w:val="00994639"/>
    <w:rsid w:val="009A490A"/>
    <w:rsid w:val="009C2D2B"/>
    <w:rsid w:val="009C40C2"/>
    <w:rsid w:val="009C4EEB"/>
    <w:rsid w:val="009D7D35"/>
    <w:rsid w:val="009E248A"/>
    <w:rsid w:val="009E77BB"/>
    <w:rsid w:val="009F4E5C"/>
    <w:rsid w:val="00A0602B"/>
    <w:rsid w:val="00A1615B"/>
    <w:rsid w:val="00A46619"/>
    <w:rsid w:val="00A6658F"/>
    <w:rsid w:val="00AB2B41"/>
    <w:rsid w:val="00AC2025"/>
    <w:rsid w:val="00AC40A4"/>
    <w:rsid w:val="00AD2D8C"/>
    <w:rsid w:val="00AF30A1"/>
    <w:rsid w:val="00B3541C"/>
    <w:rsid w:val="00B35AE0"/>
    <w:rsid w:val="00B718F9"/>
    <w:rsid w:val="00BC4B0E"/>
    <w:rsid w:val="00BF6FCB"/>
    <w:rsid w:val="00BF7B37"/>
    <w:rsid w:val="00C076B1"/>
    <w:rsid w:val="00C166CB"/>
    <w:rsid w:val="00C226CD"/>
    <w:rsid w:val="00C23A25"/>
    <w:rsid w:val="00C33ABD"/>
    <w:rsid w:val="00C44B44"/>
    <w:rsid w:val="00C5463D"/>
    <w:rsid w:val="00C608C1"/>
    <w:rsid w:val="00C64EDF"/>
    <w:rsid w:val="00C84012"/>
    <w:rsid w:val="00C84C63"/>
    <w:rsid w:val="00C92254"/>
    <w:rsid w:val="00CB0651"/>
    <w:rsid w:val="00CD6C78"/>
    <w:rsid w:val="00CE1C17"/>
    <w:rsid w:val="00CE7CB6"/>
    <w:rsid w:val="00CF288F"/>
    <w:rsid w:val="00CF790C"/>
    <w:rsid w:val="00D02BAA"/>
    <w:rsid w:val="00D148A5"/>
    <w:rsid w:val="00D21B4E"/>
    <w:rsid w:val="00D430F4"/>
    <w:rsid w:val="00D76729"/>
    <w:rsid w:val="00D874C2"/>
    <w:rsid w:val="00DA4009"/>
    <w:rsid w:val="00DB1D6C"/>
    <w:rsid w:val="00DB5EC6"/>
    <w:rsid w:val="00E1286D"/>
    <w:rsid w:val="00E53C71"/>
    <w:rsid w:val="00E57617"/>
    <w:rsid w:val="00E6170B"/>
    <w:rsid w:val="00E75024"/>
    <w:rsid w:val="00E955C6"/>
    <w:rsid w:val="00EA3685"/>
    <w:rsid w:val="00EB28D4"/>
    <w:rsid w:val="00EC60E1"/>
    <w:rsid w:val="00ED14D7"/>
    <w:rsid w:val="00EF12DF"/>
    <w:rsid w:val="00F1190B"/>
    <w:rsid w:val="00F36C88"/>
    <w:rsid w:val="00F43365"/>
    <w:rsid w:val="00F5638E"/>
    <w:rsid w:val="00F566D6"/>
    <w:rsid w:val="00F96C21"/>
    <w:rsid w:val="00F972D4"/>
    <w:rsid w:val="00FA096A"/>
    <w:rsid w:val="00FC3D35"/>
    <w:rsid w:val="00FD3259"/>
    <w:rsid w:val="00FE6544"/>
    <w:rsid w:val="00FE6D8D"/>
    <w:rsid w:val="00FF08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9362"/>
  <w15:chartTrackingRefBased/>
  <w15:docId w15:val="{F7E1DCC9-C1EF-4999-892B-32EA9AC0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463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A490A"/>
    <w:rPr>
      <w:color w:val="0000FF"/>
      <w:u w:val="single"/>
    </w:rPr>
  </w:style>
  <w:style w:type="paragraph" w:customStyle="1" w:styleId="Standard">
    <w:name w:val="Standard"/>
    <w:rsid w:val="00653B0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styleId="Textoennegrita">
    <w:name w:val="Strong"/>
    <w:basedOn w:val="Fuentedeprrafopredeter"/>
    <w:uiPriority w:val="22"/>
    <w:qFormat/>
    <w:rsid w:val="00CD6C78"/>
    <w:rPr>
      <w:b/>
      <w:bCs/>
    </w:rPr>
  </w:style>
  <w:style w:type="paragraph" w:styleId="Prrafodelista">
    <w:name w:val="List Paragraph"/>
    <w:basedOn w:val="Normal"/>
    <w:uiPriority w:val="34"/>
    <w:qFormat/>
    <w:rsid w:val="001D413F"/>
    <w:pPr>
      <w:ind w:left="720"/>
      <w:contextualSpacing/>
    </w:pPr>
  </w:style>
  <w:style w:type="paragraph" w:styleId="Encabezado">
    <w:name w:val="header"/>
    <w:basedOn w:val="Normal"/>
    <w:link w:val="EncabezadoCar"/>
    <w:uiPriority w:val="99"/>
    <w:unhideWhenUsed/>
    <w:rsid w:val="002462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6243"/>
  </w:style>
  <w:style w:type="paragraph" w:styleId="Piedepgina">
    <w:name w:val="footer"/>
    <w:basedOn w:val="Normal"/>
    <w:link w:val="PiedepginaCar"/>
    <w:uiPriority w:val="99"/>
    <w:unhideWhenUsed/>
    <w:rsid w:val="002462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6243"/>
  </w:style>
  <w:style w:type="character" w:styleId="Mencinsinresolver">
    <w:name w:val="Unresolved Mention"/>
    <w:basedOn w:val="Fuentedeprrafopredeter"/>
    <w:uiPriority w:val="99"/>
    <w:semiHidden/>
    <w:unhideWhenUsed/>
    <w:rsid w:val="00020439"/>
    <w:rPr>
      <w:color w:val="605E5C"/>
      <w:shd w:val="clear" w:color="auto" w:fill="E1DFDD"/>
    </w:rPr>
  </w:style>
  <w:style w:type="table" w:styleId="Tablanormal1">
    <w:name w:val="Plain Table 1"/>
    <w:basedOn w:val="Tablanormal"/>
    <w:uiPriority w:val="41"/>
    <w:rsid w:val="007677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nfasis">
    <w:name w:val="Emphasis"/>
    <w:basedOn w:val="Fuentedeprrafopredeter"/>
    <w:uiPriority w:val="20"/>
    <w:qFormat/>
    <w:rsid w:val="007468B4"/>
    <w:rPr>
      <w:i/>
      <w:iCs/>
    </w:rPr>
  </w:style>
  <w:style w:type="paragraph" w:customStyle="1" w:styleId="CartaTexto">
    <w:name w:val="CartaTexto"/>
    <w:uiPriority w:val="99"/>
    <w:rsid w:val="000737B9"/>
    <w:pPr>
      <w:tabs>
        <w:tab w:val="left" w:pos="1276"/>
        <w:tab w:val="right" w:pos="9072"/>
      </w:tabs>
      <w:spacing w:after="0" w:line="240" w:lineRule="auto"/>
    </w:pPr>
    <w:rPr>
      <w:rFonts w:ascii="Calibri" w:eastAsia="Times New Roman" w:hAnsi="Calibri" w:cs="Times New Roman"/>
      <w:szCs w:val="20"/>
      <w:lang w:val="nl-NL" w:eastAsia="nl-NL"/>
    </w:rPr>
  </w:style>
  <w:style w:type="paragraph" w:customStyle="1" w:styleId="CartaDireccion">
    <w:name w:val="CartaDireccion"/>
    <w:uiPriority w:val="99"/>
    <w:rsid w:val="00AD2D8C"/>
    <w:pPr>
      <w:suppressAutoHyphens/>
      <w:spacing w:after="0" w:line="240" w:lineRule="auto"/>
      <w:ind w:left="3969"/>
    </w:pPr>
    <w:rPr>
      <w:rFonts w:ascii="Calibri" w:eastAsia="Times New Roman" w:hAnsi="Calibri" w:cs="Times New Roman"/>
      <w:noProof/>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0431">
      <w:bodyDiv w:val="1"/>
      <w:marLeft w:val="0"/>
      <w:marRight w:val="0"/>
      <w:marTop w:val="0"/>
      <w:marBottom w:val="0"/>
      <w:divBdr>
        <w:top w:val="none" w:sz="0" w:space="0" w:color="auto"/>
        <w:left w:val="none" w:sz="0" w:space="0" w:color="auto"/>
        <w:bottom w:val="none" w:sz="0" w:space="0" w:color="auto"/>
        <w:right w:val="none" w:sz="0" w:space="0" w:color="auto"/>
      </w:divBdr>
    </w:div>
    <w:div w:id="64449387">
      <w:bodyDiv w:val="1"/>
      <w:marLeft w:val="0"/>
      <w:marRight w:val="0"/>
      <w:marTop w:val="0"/>
      <w:marBottom w:val="0"/>
      <w:divBdr>
        <w:top w:val="none" w:sz="0" w:space="0" w:color="auto"/>
        <w:left w:val="none" w:sz="0" w:space="0" w:color="auto"/>
        <w:bottom w:val="none" w:sz="0" w:space="0" w:color="auto"/>
        <w:right w:val="none" w:sz="0" w:space="0" w:color="auto"/>
      </w:divBdr>
    </w:div>
    <w:div w:id="183180600">
      <w:bodyDiv w:val="1"/>
      <w:marLeft w:val="0"/>
      <w:marRight w:val="0"/>
      <w:marTop w:val="0"/>
      <w:marBottom w:val="0"/>
      <w:divBdr>
        <w:top w:val="none" w:sz="0" w:space="0" w:color="auto"/>
        <w:left w:val="none" w:sz="0" w:space="0" w:color="auto"/>
        <w:bottom w:val="none" w:sz="0" w:space="0" w:color="auto"/>
        <w:right w:val="none" w:sz="0" w:space="0" w:color="auto"/>
      </w:divBdr>
    </w:div>
    <w:div w:id="229275153">
      <w:bodyDiv w:val="1"/>
      <w:marLeft w:val="0"/>
      <w:marRight w:val="0"/>
      <w:marTop w:val="0"/>
      <w:marBottom w:val="0"/>
      <w:divBdr>
        <w:top w:val="none" w:sz="0" w:space="0" w:color="auto"/>
        <w:left w:val="none" w:sz="0" w:space="0" w:color="auto"/>
        <w:bottom w:val="none" w:sz="0" w:space="0" w:color="auto"/>
        <w:right w:val="none" w:sz="0" w:space="0" w:color="auto"/>
      </w:divBdr>
      <w:divsChild>
        <w:div w:id="1537813154">
          <w:marLeft w:val="0"/>
          <w:marRight w:val="0"/>
          <w:marTop w:val="0"/>
          <w:marBottom w:val="0"/>
          <w:divBdr>
            <w:top w:val="none" w:sz="0" w:space="0" w:color="auto"/>
            <w:left w:val="none" w:sz="0" w:space="0" w:color="auto"/>
            <w:bottom w:val="none" w:sz="0" w:space="0" w:color="auto"/>
            <w:right w:val="none" w:sz="0" w:space="0" w:color="auto"/>
          </w:divBdr>
          <w:divsChild>
            <w:div w:id="592325439">
              <w:marLeft w:val="0"/>
              <w:marRight w:val="0"/>
              <w:marTop w:val="0"/>
              <w:marBottom w:val="0"/>
              <w:divBdr>
                <w:top w:val="none" w:sz="0" w:space="0" w:color="auto"/>
                <w:left w:val="none" w:sz="0" w:space="0" w:color="auto"/>
                <w:bottom w:val="none" w:sz="0" w:space="0" w:color="auto"/>
                <w:right w:val="none" w:sz="0" w:space="0" w:color="auto"/>
              </w:divBdr>
            </w:div>
            <w:div w:id="608271431">
              <w:marLeft w:val="0"/>
              <w:marRight w:val="0"/>
              <w:marTop w:val="0"/>
              <w:marBottom w:val="0"/>
              <w:divBdr>
                <w:top w:val="none" w:sz="0" w:space="0" w:color="auto"/>
                <w:left w:val="none" w:sz="0" w:space="0" w:color="auto"/>
                <w:bottom w:val="none" w:sz="0" w:space="0" w:color="auto"/>
                <w:right w:val="none" w:sz="0" w:space="0" w:color="auto"/>
              </w:divBdr>
              <w:divsChild>
                <w:div w:id="1986355838">
                  <w:marLeft w:val="0"/>
                  <w:marRight w:val="0"/>
                  <w:marTop w:val="0"/>
                  <w:marBottom w:val="0"/>
                  <w:divBdr>
                    <w:top w:val="none" w:sz="0" w:space="0" w:color="auto"/>
                    <w:left w:val="none" w:sz="0" w:space="0" w:color="auto"/>
                    <w:bottom w:val="none" w:sz="0" w:space="0" w:color="auto"/>
                    <w:right w:val="none" w:sz="0" w:space="0" w:color="auto"/>
                  </w:divBdr>
                  <w:divsChild>
                    <w:div w:id="1804536889">
                      <w:marLeft w:val="0"/>
                      <w:marRight w:val="0"/>
                      <w:marTop w:val="0"/>
                      <w:marBottom w:val="0"/>
                      <w:divBdr>
                        <w:top w:val="none" w:sz="0" w:space="0" w:color="auto"/>
                        <w:left w:val="none" w:sz="0" w:space="0" w:color="auto"/>
                        <w:bottom w:val="none" w:sz="0" w:space="0" w:color="auto"/>
                        <w:right w:val="none" w:sz="0" w:space="0" w:color="auto"/>
                      </w:divBdr>
                      <w:divsChild>
                        <w:div w:id="541357858">
                          <w:marLeft w:val="0"/>
                          <w:marRight w:val="0"/>
                          <w:marTop w:val="0"/>
                          <w:marBottom w:val="0"/>
                          <w:divBdr>
                            <w:top w:val="none" w:sz="0" w:space="0" w:color="auto"/>
                            <w:left w:val="none" w:sz="0" w:space="0" w:color="auto"/>
                            <w:bottom w:val="none" w:sz="0" w:space="0" w:color="auto"/>
                            <w:right w:val="none" w:sz="0" w:space="0" w:color="auto"/>
                          </w:divBdr>
                          <w:divsChild>
                            <w:div w:id="548151242">
                              <w:marLeft w:val="0"/>
                              <w:marRight w:val="0"/>
                              <w:marTop w:val="0"/>
                              <w:marBottom w:val="0"/>
                              <w:divBdr>
                                <w:top w:val="none" w:sz="0" w:space="0" w:color="auto"/>
                                <w:left w:val="none" w:sz="0" w:space="0" w:color="auto"/>
                                <w:bottom w:val="none" w:sz="0" w:space="0" w:color="auto"/>
                                <w:right w:val="none" w:sz="0" w:space="0" w:color="auto"/>
                              </w:divBdr>
                            </w:div>
                          </w:divsChild>
                        </w:div>
                        <w:div w:id="20987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9515611">
      <w:bodyDiv w:val="1"/>
      <w:marLeft w:val="0"/>
      <w:marRight w:val="0"/>
      <w:marTop w:val="0"/>
      <w:marBottom w:val="0"/>
      <w:divBdr>
        <w:top w:val="none" w:sz="0" w:space="0" w:color="auto"/>
        <w:left w:val="none" w:sz="0" w:space="0" w:color="auto"/>
        <w:bottom w:val="none" w:sz="0" w:space="0" w:color="auto"/>
        <w:right w:val="none" w:sz="0" w:space="0" w:color="auto"/>
      </w:divBdr>
      <w:divsChild>
        <w:div w:id="1344818874">
          <w:marLeft w:val="0"/>
          <w:marRight w:val="0"/>
          <w:marTop w:val="0"/>
          <w:marBottom w:val="0"/>
          <w:divBdr>
            <w:top w:val="none" w:sz="0" w:space="0" w:color="auto"/>
            <w:left w:val="none" w:sz="0" w:space="0" w:color="auto"/>
            <w:bottom w:val="none" w:sz="0" w:space="0" w:color="auto"/>
            <w:right w:val="none" w:sz="0" w:space="0" w:color="auto"/>
          </w:divBdr>
        </w:div>
        <w:div w:id="1114982686">
          <w:marLeft w:val="0"/>
          <w:marRight w:val="0"/>
          <w:marTop w:val="0"/>
          <w:marBottom w:val="0"/>
          <w:divBdr>
            <w:top w:val="none" w:sz="0" w:space="0" w:color="auto"/>
            <w:left w:val="none" w:sz="0" w:space="0" w:color="auto"/>
            <w:bottom w:val="none" w:sz="0" w:space="0" w:color="auto"/>
            <w:right w:val="none" w:sz="0" w:space="0" w:color="auto"/>
          </w:divBdr>
        </w:div>
      </w:divsChild>
    </w:div>
    <w:div w:id="621301443">
      <w:bodyDiv w:val="1"/>
      <w:marLeft w:val="0"/>
      <w:marRight w:val="0"/>
      <w:marTop w:val="0"/>
      <w:marBottom w:val="0"/>
      <w:divBdr>
        <w:top w:val="none" w:sz="0" w:space="0" w:color="auto"/>
        <w:left w:val="none" w:sz="0" w:space="0" w:color="auto"/>
        <w:bottom w:val="none" w:sz="0" w:space="0" w:color="auto"/>
        <w:right w:val="none" w:sz="0" w:space="0" w:color="auto"/>
      </w:divBdr>
      <w:divsChild>
        <w:div w:id="1827816064">
          <w:marLeft w:val="0"/>
          <w:marRight w:val="0"/>
          <w:marTop w:val="0"/>
          <w:marBottom w:val="0"/>
          <w:divBdr>
            <w:top w:val="none" w:sz="0" w:space="0" w:color="auto"/>
            <w:left w:val="none" w:sz="0" w:space="0" w:color="auto"/>
            <w:bottom w:val="none" w:sz="0" w:space="0" w:color="auto"/>
            <w:right w:val="none" w:sz="0" w:space="0" w:color="auto"/>
          </w:divBdr>
          <w:divsChild>
            <w:div w:id="21967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5459">
      <w:bodyDiv w:val="1"/>
      <w:marLeft w:val="0"/>
      <w:marRight w:val="0"/>
      <w:marTop w:val="0"/>
      <w:marBottom w:val="0"/>
      <w:divBdr>
        <w:top w:val="none" w:sz="0" w:space="0" w:color="auto"/>
        <w:left w:val="none" w:sz="0" w:space="0" w:color="auto"/>
        <w:bottom w:val="none" w:sz="0" w:space="0" w:color="auto"/>
        <w:right w:val="none" w:sz="0" w:space="0" w:color="auto"/>
      </w:divBdr>
    </w:div>
    <w:div w:id="828445208">
      <w:bodyDiv w:val="1"/>
      <w:marLeft w:val="0"/>
      <w:marRight w:val="0"/>
      <w:marTop w:val="0"/>
      <w:marBottom w:val="0"/>
      <w:divBdr>
        <w:top w:val="none" w:sz="0" w:space="0" w:color="auto"/>
        <w:left w:val="none" w:sz="0" w:space="0" w:color="auto"/>
        <w:bottom w:val="none" w:sz="0" w:space="0" w:color="auto"/>
        <w:right w:val="none" w:sz="0" w:space="0" w:color="auto"/>
      </w:divBdr>
      <w:divsChild>
        <w:div w:id="825976823">
          <w:marLeft w:val="0"/>
          <w:marRight w:val="0"/>
          <w:marTop w:val="0"/>
          <w:marBottom w:val="0"/>
          <w:divBdr>
            <w:top w:val="none" w:sz="0" w:space="0" w:color="auto"/>
            <w:left w:val="none" w:sz="0" w:space="0" w:color="auto"/>
            <w:bottom w:val="none" w:sz="0" w:space="0" w:color="auto"/>
            <w:right w:val="none" w:sz="0" w:space="0" w:color="auto"/>
          </w:divBdr>
          <w:divsChild>
            <w:div w:id="1850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422">
      <w:bodyDiv w:val="1"/>
      <w:marLeft w:val="0"/>
      <w:marRight w:val="0"/>
      <w:marTop w:val="0"/>
      <w:marBottom w:val="0"/>
      <w:divBdr>
        <w:top w:val="none" w:sz="0" w:space="0" w:color="auto"/>
        <w:left w:val="none" w:sz="0" w:space="0" w:color="auto"/>
        <w:bottom w:val="none" w:sz="0" w:space="0" w:color="auto"/>
        <w:right w:val="none" w:sz="0" w:space="0" w:color="auto"/>
      </w:divBdr>
      <w:divsChild>
        <w:div w:id="1250310664">
          <w:marLeft w:val="0"/>
          <w:marRight w:val="0"/>
          <w:marTop w:val="0"/>
          <w:marBottom w:val="0"/>
          <w:divBdr>
            <w:top w:val="none" w:sz="0" w:space="0" w:color="auto"/>
            <w:left w:val="none" w:sz="0" w:space="0" w:color="auto"/>
            <w:bottom w:val="none" w:sz="0" w:space="0" w:color="auto"/>
            <w:right w:val="none" w:sz="0" w:space="0" w:color="auto"/>
          </w:divBdr>
          <w:divsChild>
            <w:div w:id="9833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323766">
      <w:bodyDiv w:val="1"/>
      <w:marLeft w:val="0"/>
      <w:marRight w:val="0"/>
      <w:marTop w:val="0"/>
      <w:marBottom w:val="0"/>
      <w:divBdr>
        <w:top w:val="none" w:sz="0" w:space="0" w:color="auto"/>
        <w:left w:val="none" w:sz="0" w:space="0" w:color="auto"/>
        <w:bottom w:val="none" w:sz="0" w:space="0" w:color="auto"/>
        <w:right w:val="none" w:sz="0" w:space="0" w:color="auto"/>
      </w:divBdr>
    </w:div>
    <w:div w:id="1126193169">
      <w:bodyDiv w:val="1"/>
      <w:marLeft w:val="0"/>
      <w:marRight w:val="0"/>
      <w:marTop w:val="0"/>
      <w:marBottom w:val="0"/>
      <w:divBdr>
        <w:top w:val="none" w:sz="0" w:space="0" w:color="auto"/>
        <w:left w:val="none" w:sz="0" w:space="0" w:color="auto"/>
        <w:bottom w:val="none" w:sz="0" w:space="0" w:color="auto"/>
        <w:right w:val="none" w:sz="0" w:space="0" w:color="auto"/>
      </w:divBdr>
      <w:divsChild>
        <w:div w:id="1469740603">
          <w:marLeft w:val="0"/>
          <w:marRight w:val="0"/>
          <w:marTop w:val="0"/>
          <w:marBottom w:val="0"/>
          <w:divBdr>
            <w:top w:val="none" w:sz="0" w:space="0" w:color="auto"/>
            <w:left w:val="none" w:sz="0" w:space="0" w:color="auto"/>
            <w:bottom w:val="none" w:sz="0" w:space="0" w:color="auto"/>
            <w:right w:val="none" w:sz="0" w:space="0" w:color="auto"/>
          </w:divBdr>
          <w:divsChild>
            <w:div w:id="1616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9074">
      <w:bodyDiv w:val="1"/>
      <w:marLeft w:val="0"/>
      <w:marRight w:val="0"/>
      <w:marTop w:val="0"/>
      <w:marBottom w:val="0"/>
      <w:divBdr>
        <w:top w:val="none" w:sz="0" w:space="0" w:color="auto"/>
        <w:left w:val="none" w:sz="0" w:space="0" w:color="auto"/>
        <w:bottom w:val="none" w:sz="0" w:space="0" w:color="auto"/>
        <w:right w:val="none" w:sz="0" w:space="0" w:color="auto"/>
      </w:divBdr>
      <w:divsChild>
        <w:div w:id="313948587">
          <w:marLeft w:val="0"/>
          <w:marRight w:val="0"/>
          <w:marTop w:val="0"/>
          <w:marBottom w:val="0"/>
          <w:divBdr>
            <w:top w:val="none" w:sz="0" w:space="0" w:color="auto"/>
            <w:left w:val="none" w:sz="0" w:space="0" w:color="auto"/>
            <w:bottom w:val="none" w:sz="0" w:space="0" w:color="auto"/>
            <w:right w:val="none" w:sz="0" w:space="0" w:color="auto"/>
          </w:divBdr>
        </w:div>
      </w:divsChild>
    </w:div>
    <w:div w:id="1333601166">
      <w:bodyDiv w:val="1"/>
      <w:marLeft w:val="0"/>
      <w:marRight w:val="0"/>
      <w:marTop w:val="0"/>
      <w:marBottom w:val="0"/>
      <w:divBdr>
        <w:top w:val="none" w:sz="0" w:space="0" w:color="auto"/>
        <w:left w:val="none" w:sz="0" w:space="0" w:color="auto"/>
        <w:bottom w:val="none" w:sz="0" w:space="0" w:color="auto"/>
        <w:right w:val="none" w:sz="0" w:space="0" w:color="auto"/>
      </w:divBdr>
      <w:divsChild>
        <w:div w:id="1271161704">
          <w:marLeft w:val="0"/>
          <w:marRight w:val="0"/>
          <w:marTop w:val="0"/>
          <w:marBottom w:val="0"/>
          <w:divBdr>
            <w:top w:val="none" w:sz="0" w:space="0" w:color="auto"/>
            <w:left w:val="none" w:sz="0" w:space="0" w:color="auto"/>
            <w:bottom w:val="none" w:sz="0" w:space="0" w:color="auto"/>
            <w:right w:val="none" w:sz="0" w:space="0" w:color="auto"/>
          </w:divBdr>
          <w:divsChild>
            <w:div w:id="211382398">
              <w:marLeft w:val="0"/>
              <w:marRight w:val="0"/>
              <w:marTop w:val="0"/>
              <w:marBottom w:val="0"/>
              <w:divBdr>
                <w:top w:val="none" w:sz="0" w:space="0" w:color="auto"/>
                <w:left w:val="none" w:sz="0" w:space="0" w:color="auto"/>
                <w:bottom w:val="none" w:sz="0" w:space="0" w:color="auto"/>
                <w:right w:val="none" w:sz="0" w:space="0" w:color="auto"/>
              </w:divBdr>
              <w:divsChild>
                <w:div w:id="438261643">
                  <w:marLeft w:val="0"/>
                  <w:marRight w:val="0"/>
                  <w:marTop w:val="0"/>
                  <w:marBottom w:val="0"/>
                  <w:divBdr>
                    <w:top w:val="none" w:sz="0" w:space="0" w:color="auto"/>
                    <w:left w:val="none" w:sz="0" w:space="0" w:color="auto"/>
                    <w:bottom w:val="none" w:sz="0" w:space="0" w:color="auto"/>
                    <w:right w:val="none" w:sz="0" w:space="0" w:color="auto"/>
                  </w:divBdr>
                  <w:divsChild>
                    <w:div w:id="794562278">
                      <w:marLeft w:val="0"/>
                      <w:marRight w:val="0"/>
                      <w:marTop w:val="0"/>
                      <w:marBottom w:val="0"/>
                      <w:divBdr>
                        <w:top w:val="none" w:sz="0" w:space="0" w:color="auto"/>
                        <w:left w:val="none" w:sz="0" w:space="0" w:color="auto"/>
                        <w:bottom w:val="none" w:sz="0" w:space="0" w:color="auto"/>
                        <w:right w:val="none" w:sz="0" w:space="0" w:color="auto"/>
                      </w:divBdr>
                      <w:divsChild>
                        <w:div w:id="20509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9816989">
      <w:bodyDiv w:val="1"/>
      <w:marLeft w:val="0"/>
      <w:marRight w:val="0"/>
      <w:marTop w:val="0"/>
      <w:marBottom w:val="0"/>
      <w:divBdr>
        <w:top w:val="none" w:sz="0" w:space="0" w:color="auto"/>
        <w:left w:val="none" w:sz="0" w:space="0" w:color="auto"/>
        <w:bottom w:val="none" w:sz="0" w:space="0" w:color="auto"/>
        <w:right w:val="none" w:sz="0" w:space="0" w:color="auto"/>
      </w:divBdr>
    </w:div>
    <w:div w:id="1423724165">
      <w:bodyDiv w:val="1"/>
      <w:marLeft w:val="0"/>
      <w:marRight w:val="0"/>
      <w:marTop w:val="0"/>
      <w:marBottom w:val="0"/>
      <w:divBdr>
        <w:top w:val="none" w:sz="0" w:space="0" w:color="auto"/>
        <w:left w:val="none" w:sz="0" w:space="0" w:color="auto"/>
        <w:bottom w:val="none" w:sz="0" w:space="0" w:color="auto"/>
        <w:right w:val="none" w:sz="0" w:space="0" w:color="auto"/>
      </w:divBdr>
      <w:divsChild>
        <w:div w:id="184756923">
          <w:marLeft w:val="0"/>
          <w:marRight w:val="0"/>
          <w:marTop w:val="0"/>
          <w:marBottom w:val="0"/>
          <w:divBdr>
            <w:top w:val="none" w:sz="0" w:space="0" w:color="auto"/>
            <w:left w:val="none" w:sz="0" w:space="0" w:color="auto"/>
            <w:bottom w:val="none" w:sz="0" w:space="0" w:color="auto"/>
            <w:right w:val="none" w:sz="0" w:space="0" w:color="auto"/>
          </w:divBdr>
          <w:divsChild>
            <w:div w:id="14104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2369">
      <w:bodyDiv w:val="1"/>
      <w:marLeft w:val="0"/>
      <w:marRight w:val="0"/>
      <w:marTop w:val="0"/>
      <w:marBottom w:val="0"/>
      <w:divBdr>
        <w:top w:val="none" w:sz="0" w:space="0" w:color="auto"/>
        <w:left w:val="none" w:sz="0" w:space="0" w:color="auto"/>
        <w:bottom w:val="none" w:sz="0" w:space="0" w:color="auto"/>
        <w:right w:val="none" w:sz="0" w:space="0" w:color="auto"/>
      </w:divBdr>
    </w:div>
    <w:div w:id="1531189386">
      <w:bodyDiv w:val="1"/>
      <w:marLeft w:val="0"/>
      <w:marRight w:val="0"/>
      <w:marTop w:val="0"/>
      <w:marBottom w:val="0"/>
      <w:divBdr>
        <w:top w:val="none" w:sz="0" w:space="0" w:color="auto"/>
        <w:left w:val="none" w:sz="0" w:space="0" w:color="auto"/>
        <w:bottom w:val="none" w:sz="0" w:space="0" w:color="auto"/>
        <w:right w:val="none" w:sz="0" w:space="0" w:color="auto"/>
      </w:divBdr>
      <w:divsChild>
        <w:div w:id="536698656">
          <w:marLeft w:val="0"/>
          <w:marRight w:val="0"/>
          <w:marTop w:val="0"/>
          <w:marBottom w:val="0"/>
          <w:divBdr>
            <w:top w:val="none" w:sz="0" w:space="0" w:color="auto"/>
            <w:left w:val="none" w:sz="0" w:space="0" w:color="auto"/>
            <w:bottom w:val="none" w:sz="0" w:space="0" w:color="auto"/>
            <w:right w:val="none" w:sz="0" w:space="0" w:color="auto"/>
          </w:divBdr>
          <w:divsChild>
            <w:div w:id="13322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47644">
      <w:bodyDiv w:val="1"/>
      <w:marLeft w:val="0"/>
      <w:marRight w:val="0"/>
      <w:marTop w:val="0"/>
      <w:marBottom w:val="0"/>
      <w:divBdr>
        <w:top w:val="none" w:sz="0" w:space="0" w:color="auto"/>
        <w:left w:val="none" w:sz="0" w:space="0" w:color="auto"/>
        <w:bottom w:val="none" w:sz="0" w:space="0" w:color="auto"/>
        <w:right w:val="none" w:sz="0" w:space="0" w:color="auto"/>
      </w:divBdr>
      <w:divsChild>
        <w:div w:id="1060787032">
          <w:marLeft w:val="0"/>
          <w:marRight w:val="0"/>
          <w:marTop w:val="0"/>
          <w:marBottom w:val="0"/>
          <w:divBdr>
            <w:top w:val="none" w:sz="0" w:space="0" w:color="auto"/>
            <w:left w:val="none" w:sz="0" w:space="0" w:color="auto"/>
            <w:bottom w:val="none" w:sz="0" w:space="0" w:color="auto"/>
            <w:right w:val="none" w:sz="0" w:space="0" w:color="auto"/>
          </w:divBdr>
          <w:divsChild>
            <w:div w:id="9863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978">
      <w:bodyDiv w:val="1"/>
      <w:marLeft w:val="0"/>
      <w:marRight w:val="0"/>
      <w:marTop w:val="0"/>
      <w:marBottom w:val="0"/>
      <w:divBdr>
        <w:top w:val="none" w:sz="0" w:space="0" w:color="auto"/>
        <w:left w:val="none" w:sz="0" w:space="0" w:color="auto"/>
        <w:bottom w:val="none" w:sz="0" w:space="0" w:color="auto"/>
        <w:right w:val="none" w:sz="0" w:space="0" w:color="auto"/>
      </w:divBdr>
    </w:div>
    <w:div w:id="1776099060">
      <w:bodyDiv w:val="1"/>
      <w:marLeft w:val="0"/>
      <w:marRight w:val="0"/>
      <w:marTop w:val="0"/>
      <w:marBottom w:val="0"/>
      <w:divBdr>
        <w:top w:val="none" w:sz="0" w:space="0" w:color="auto"/>
        <w:left w:val="none" w:sz="0" w:space="0" w:color="auto"/>
        <w:bottom w:val="none" w:sz="0" w:space="0" w:color="auto"/>
        <w:right w:val="none" w:sz="0" w:space="0" w:color="auto"/>
      </w:divBdr>
      <w:divsChild>
        <w:div w:id="1578588884">
          <w:marLeft w:val="0"/>
          <w:marRight w:val="0"/>
          <w:marTop w:val="0"/>
          <w:marBottom w:val="0"/>
          <w:divBdr>
            <w:top w:val="none" w:sz="0" w:space="0" w:color="auto"/>
            <w:left w:val="none" w:sz="0" w:space="0" w:color="auto"/>
            <w:bottom w:val="none" w:sz="0" w:space="0" w:color="auto"/>
            <w:right w:val="none" w:sz="0" w:space="0" w:color="auto"/>
          </w:divBdr>
        </w:div>
        <w:div w:id="695080591">
          <w:marLeft w:val="0"/>
          <w:marRight w:val="0"/>
          <w:marTop w:val="0"/>
          <w:marBottom w:val="0"/>
          <w:divBdr>
            <w:top w:val="none" w:sz="0" w:space="0" w:color="auto"/>
            <w:left w:val="none" w:sz="0" w:space="0" w:color="auto"/>
            <w:bottom w:val="none" w:sz="0" w:space="0" w:color="auto"/>
            <w:right w:val="none" w:sz="0" w:space="0" w:color="auto"/>
          </w:divBdr>
        </w:div>
      </w:divsChild>
    </w:div>
    <w:div w:id="1791849962">
      <w:bodyDiv w:val="1"/>
      <w:marLeft w:val="0"/>
      <w:marRight w:val="0"/>
      <w:marTop w:val="0"/>
      <w:marBottom w:val="0"/>
      <w:divBdr>
        <w:top w:val="none" w:sz="0" w:space="0" w:color="auto"/>
        <w:left w:val="none" w:sz="0" w:space="0" w:color="auto"/>
        <w:bottom w:val="none" w:sz="0" w:space="0" w:color="auto"/>
        <w:right w:val="none" w:sz="0" w:space="0" w:color="auto"/>
      </w:divBdr>
    </w:div>
    <w:div w:id="1872373968">
      <w:bodyDiv w:val="1"/>
      <w:marLeft w:val="0"/>
      <w:marRight w:val="0"/>
      <w:marTop w:val="0"/>
      <w:marBottom w:val="0"/>
      <w:divBdr>
        <w:top w:val="none" w:sz="0" w:space="0" w:color="auto"/>
        <w:left w:val="none" w:sz="0" w:space="0" w:color="auto"/>
        <w:bottom w:val="none" w:sz="0" w:space="0" w:color="auto"/>
        <w:right w:val="none" w:sz="0" w:space="0" w:color="auto"/>
      </w:divBdr>
      <w:divsChild>
        <w:div w:id="1676224310">
          <w:marLeft w:val="0"/>
          <w:marRight w:val="0"/>
          <w:marTop w:val="0"/>
          <w:marBottom w:val="0"/>
          <w:divBdr>
            <w:top w:val="none" w:sz="0" w:space="0" w:color="auto"/>
            <w:left w:val="none" w:sz="0" w:space="0" w:color="auto"/>
            <w:bottom w:val="none" w:sz="0" w:space="0" w:color="auto"/>
            <w:right w:val="none" w:sz="0" w:space="0" w:color="auto"/>
          </w:divBdr>
          <w:divsChild>
            <w:div w:id="1642424233">
              <w:marLeft w:val="0"/>
              <w:marRight w:val="0"/>
              <w:marTop w:val="0"/>
              <w:marBottom w:val="0"/>
              <w:divBdr>
                <w:top w:val="none" w:sz="0" w:space="0" w:color="auto"/>
                <w:left w:val="none" w:sz="0" w:space="0" w:color="auto"/>
                <w:bottom w:val="none" w:sz="0" w:space="0" w:color="auto"/>
                <w:right w:val="none" w:sz="0" w:space="0" w:color="auto"/>
              </w:divBdr>
              <w:divsChild>
                <w:div w:id="1290744011">
                  <w:marLeft w:val="0"/>
                  <w:marRight w:val="0"/>
                  <w:marTop w:val="0"/>
                  <w:marBottom w:val="0"/>
                  <w:divBdr>
                    <w:top w:val="none" w:sz="0" w:space="0" w:color="auto"/>
                    <w:left w:val="none" w:sz="0" w:space="0" w:color="auto"/>
                    <w:bottom w:val="none" w:sz="0" w:space="0" w:color="auto"/>
                    <w:right w:val="none" w:sz="0" w:space="0" w:color="auto"/>
                  </w:divBdr>
                </w:div>
              </w:divsChild>
            </w:div>
            <w:div w:id="1264606554">
              <w:marLeft w:val="0"/>
              <w:marRight w:val="0"/>
              <w:marTop w:val="0"/>
              <w:marBottom w:val="0"/>
              <w:divBdr>
                <w:top w:val="none" w:sz="0" w:space="0" w:color="auto"/>
                <w:left w:val="none" w:sz="0" w:space="0" w:color="auto"/>
                <w:bottom w:val="none" w:sz="0" w:space="0" w:color="auto"/>
                <w:right w:val="none" w:sz="0" w:space="0" w:color="auto"/>
              </w:divBdr>
              <w:divsChild>
                <w:div w:id="18902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157057">
          <w:marLeft w:val="0"/>
          <w:marRight w:val="0"/>
          <w:marTop w:val="0"/>
          <w:marBottom w:val="0"/>
          <w:divBdr>
            <w:top w:val="none" w:sz="0" w:space="0" w:color="auto"/>
            <w:left w:val="none" w:sz="0" w:space="0" w:color="auto"/>
            <w:bottom w:val="none" w:sz="0" w:space="0" w:color="auto"/>
            <w:right w:val="none" w:sz="0" w:space="0" w:color="auto"/>
          </w:divBdr>
        </w:div>
      </w:divsChild>
    </w:div>
    <w:div w:id="1924678246">
      <w:bodyDiv w:val="1"/>
      <w:marLeft w:val="0"/>
      <w:marRight w:val="0"/>
      <w:marTop w:val="0"/>
      <w:marBottom w:val="0"/>
      <w:divBdr>
        <w:top w:val="none" w:sz="0" w:space="0" w:color="auto"/>
        <w:left w:val="none" w:sz="0" w:space="0" w:color="auto"/>
        <w:bottom w:val="none" w:sz="0" w:space="0" w:color="auto"/>
        <w:right w:val="none" w:sz="0" w:space="0" w:color="auto"/>
      </w:divBdr>
      <w:divsChild>
        <w:div w:id="1578588553">
          <w:marLeft w:val="0"/>
          <w:marRight w:val="0"/>
          <w:marTop w:val="0"/>
          <w:marBottom w:val="0"/>
          <w:divBdr>
            <w:top w:val="none" w:sz="0" w:space="0" w:color="auto"/>
            <w:left w:val="none" w:sz="0" w:space="0" w:color="auto"/>
            <w:bottom w:val="none" w:sz="0" w:space="0" w:color="auto"/>
            <w:right w:val="none" w:sz="0" w:space="0" w:color="auto"/>
          </w:divBdr>
          <w:divsChild>
            <w:div w:id="167714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984592">
      <w:bodyDiv w:val="1"/>
      <w:marLeft w:val="0"/>
      <w:marRight w:val="0"/>
      <w:marTop w:val="0"/>
      <w:marBottom w:val="0"/>
      <w:divBdr>
        <w:top w:val="none" w:sz="0" w:space="0" w:color="auto"/>
        <w:left w:val="none" w:sz="0" w:space="0" w:color="auto"/>
        <w:bottom w:val="none" w:sz="0" w:space="0" w:color="auto"/>
        <w:right w:val="none" w:sz="0" w:space="0" w:color="auto"/>
      </w:divBdr>
    </w:div>
    <w:div w:id="2055351855">
      <w:bodyDiv w:val="1"/>
      <w:marLeft w:val="0"/>
      <w:marRight w:val="0"/>
      <w:marTop w:val="0"/>
      <w:marBottom w:val="0"/>
      <w:divBdr>
        <w:top w:val="none" w:sz="0" w:space="0" w:color="auto"/>
        <w:left w:val="none" w:sz="0" w:space="0" w:color="auto"/>
        <w:bottom w:val="none" w:sz="0" w:space="0" w:color="auto"/>
        <w:right w:val="none" w:sz="0" w:space="0" w:color="auto"/>
      </w:divBdr>
    </w:div>
    <w:div w:id="209022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2130</Words>
  <Characters>11717</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GVA</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08797625X</dc:creator>
  <cp:keywords/>
  <dc:description/>
  <cp:lastModifiedBy>08797625X</cp:lastModifiedBy>
  <cp:revision>2</cp:revision>
  <cp:lastPrinted>2020-03-16T12:27:00Z</cp:lastPrinted>
  <dcterms:created xsi:type="dcterms:W3CDTF">2020-05-19T15:49:00Z</dcterms:created>
  <dcterms:modified xsi:type="dcterms:W3CDTF">2020-05-19T15:49:00Z</dcterms:modified>
</cp:coreProperties>
</file>