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6CD" w:rsidRDefault="00C226CD" w:rsidP="00994639">
      <w:pPr>
        <w:tabs>
          <w:tab w:val="left" w:pos="45"/>
        </w:tabs>
        <w:jc w:val="both"/>
        <w:rPr>
          <w:rFonts w:ascii="Arial" w:hAnsi="Arial" w:cs="Arial"/>
          <w:b/>
          <w:bCs/>
          <w:sz w:val="20"/>
          <w:szCs w:val="20"/>
        </w:rPr>
      </w:pPr>
      <w:r>
        <w:rPr>
          <w:rFonts w:ascii="Arial" w:hAnsi="Arial" w:cs="Arial"/>
          <w:b/>
          <w:bCs/>
          <w:sz w:val="20"/>
          <w:szCs w:val="20"/>
        </w:rPr>
        <w:t>AUDIENCIA PROVINCIAL DE ALICANTE</w:t>
      </w:r>
    </w:p>
    <w:p w:rsidR="00C226CD" w:rsidRDefault="00C226CD" w:rsidP="00994639">
      <w:pPr>
        <w:tabs>
          <w:tab w:val="left" w:pos="45"/>
        </w:tabs>
        <w:jc w:val="both"/>
      </w:pPr>
      <w:r>
        <w:rPr>
          <w:rFonts w:ascii="Arial" w:hAnsi="Arial" w:cs="Arial"/>
          <w:b/>
          <w:bCs/>
          <w:sz w:val="16"/>
          <w:szCs w:val="16"/>
        </w:rPr>
        <w:t xml:space="preserve">Presidencia. </w:t>
      </w:r>
      <w:r>
        <w:rPr>
          <w:rFonts w:ascii="Arial" w:hAnsi="Arial" w:cs="Arial"/>
          <w:sz w:val="16"/>
          <w:szCs w:val="16"/>
        </w:rPr>
        <w:t>Pl. del Ayuntamiento, 4 - 03071 Alicante</w:t>
      </w:r>
    </w:p>
    <w:p w:rsidR="00C226CD" w:rsidRDefault="00C226CD" w:rsidP="00994639">
      <w:pPr>
        <w:ind w:right="737"/>
        <w:jc w:val="both"/>
        <w:rPr>
          <w:rFonts w:ascii="Arial" w:hAnsi="Arial" w:cs="Arial"/>
          <w:sz w:val="16"/>
          <w:szCs w:val="16"/>
        </w:rPr>
      </w:pPr>
      <w:proofErr w:type="spellStart"/>
      <w:r>
        <w:rPr>
          <w:rFonts w:ascii="Arial" w:hAnsi="Arial" w:cs="Arial"/>
          <w:sz w:val="16"/>
          <w:szCs w:val="16"/>
        </w:rPr>
        <w:t>Tf</w:t>
      </w:r>
      <w:proofErr w:type="spellEnd"/>
      <w:r>
        <w:rPr>
          <w:rFonts w:ascii="Arial" w:hAnsi="Arial" w:cs="Arial"/>
          <w:sz w:val="16"/>
          <w:szCs w:val="16"/>
        </w:rPr>
        <w:t xml:space="preserve">: 965 169806/13 - Fax: 965 169811- Email: </w:t>
      </w:r>
      <w:proofErr w:type="spellStart"/>
      <w:r>
        <w:rPr>
          <w:rFonts w:ascii="Arial" w:hAnsi="Arial" w:cs="Arial"/>
          <w:sz w:val="16"/>
          <w:szCs w:val="16"/>
        </w:rPr>
        <w:t>alsego_ali</w:t>
      </w:r>
      <w:proofErr w:type="spellEnd"/>
      <w:r>
        <w:rPr>
          <w:rFonts w:ascii="Arial" w:hAnsi="Arial" w:cs="Arial"/>
          <w:sz w:val="16"/>
          <w:szCs w:val="16"/>
        </w:rPr>
        <w:t xml:space="preserve"> @ gva.es</w:t>
      </w:r>
    </w:p>
    <w:p w:rsidR="00E6170B" w:rsidRDefault="00E6170B" w:rsidP="00994639">
      <w:pPr>
        <w:ind w:right="737"/>
        <w:jc w:val="both"/>
        <w:rPr>
          <w:rFonts w:ascii="Arial" w:hAnsi="Arial" w:cs="Arial"/>
          <w:b/>
          <w:sz w:val="24"/>
          <w:szCs w:val="24"/>
          <w:lang w:val="es-ES_tradnl"/>
        </w:rPr>
      </w:pPr>
    </w:p>
    <w:p w:rsidR="00C226CD" w:rsidRDefault="00C226CD" w:rsidP="00994639">
      <w:pPr>
        <w:jc w:val="both"/>
        <w:rPr>
          <w:rFonts w:ascii="Arial" w:hAnsi="Arial" w:cs="Arial"/>
          <w:b/>
          <w:sz w:val="24"/>
          <w:szCs w:val="24"/>
          <w:lang w:val="es-ES_tradnl"/>
        </w:rPr>
      </w:pPr>
    </w:p>
    <w:p w:rsidR="00490D28" w:rsidRDefault="00F1190B" w:rsidP="00994639">
      <w:pPr>
        <w:jc w:val="both"/>
        <w:rPr>
          <w:rFonts w:ascii="Arial" w:hAnsi="Arial" w:cs="Arial"/>
          <w:b/>
          <w:sz w:val="24"/>
          <w:szCs w:val="24"/>
          <w:lang w:val="es-ES_tradnl"/>
        </w:rPr>
      </w:pPr>
      <w:r w:rsidRPr="00CE1C17">
        <w:rPr>
          <w:rFonts w:ascii="Arial" w:hAnsi="Arial" w:cs="Arial"/>
          <w:b/>
          <w:sz w:val="24"/>
          <w:szCs w:val="24"/>
          <w:lang w:val="es-ES_tradnl"/>
        </w:rPr>
        <w:t xml:space="preserve">COMISION PROVINCIAL PARA EL SEGUIMIENTO DEL COVID-19 DE LA </w:t>
      </w:r>
      <w:r w:rsidR="00F972D4">
        <w:rPr>
          <w:rFonts w:ascii="Arial" w:hAnsi="Arial" w:cs="Arial"/>
          <w:b/>
          <w:sz w:val="24"/>
          <w:szCs w:val="24"/>
          <w:lang w:val="es-ES_tradnl"/>
        </w:rPr>
        <w:t xml:space="preserve">AUDIENCIA </w:t>
      </w:r>
      <w:r w:rsidRPr="00CE1C17">
        <w:rPr>
          <w:rFonts w:ascii="Arial" w:hAnsi="Arial" w:cs="Arial"/>
          <w:b/>
          <w:sz w:val="24"/>
          <w:szCs w:val="24"/>
          <w:lang w:val="es-ES_tradnl"/>
        </w:rPr>
        <w:t>PROVINCIA</w:t>
      </w:r>
      <w:r w:rsidR="00F972D4">
        <w:rPr>
          <w:rFonts w:ascii="Arial" w:hAnsi="Arial" w:cs="Arial"/>
          <w:b/>
          <w:sz w:val="24"/>
          <w:szCs w:val="24"/>
          <w:lang w:val="es-ES_tradnl"/>
        </w:rPr>
        <w:t>L</w:t>
      </w:r>
      <w:r w:rsidRPr="00CE1C17">
        <w:rPr>
          <w:rFonts w:ascii="Arial" w:hAnsi="Arial" w:cs="Arial"/>
          <w:b/>
          <w:sz w:val="24"/>
          <w:szCs w:val="24"/>
          <w:lang w:val="es-ES_tradnl"/>
        </w:rPr>
        <w:t xml:space="preserve"> DE ALICANTE</w:t>
      </w:r>
    </w:p>
    <w:p w:rsidR="0041320A" w:rsidRPr="00FE6544" w:rsidRDefault="0041320A" w:rsidP="00994639">
      <w:pPr>
        <w:jc w:val="both"/>
        <w:rPr>
          <w:rFonts w:ascii="Arial" w:hAnsi="Arial" w:cs="Arial"/>
          <w:b/>
          <w:lang w:val="es-ES_tradnl"/>
        </w:rPr>
      </w:pPr>
    </w:p>
    <w:p w:rsidR="00587D24" w:rsidRPr="00FE6544" w:rsidRDefault="00F1190B" w:rsidP="00994639">
      <w:pPr>
        <w:ind w:firstLine="708"/>
        <w:jc w:val="both"/>
        <w:rPr>
          <w:rFonts w:ascii="Arial" w:hAnsi="Arial" w:cs="Arial"/>
          <w:lang w:val="es-ES_tradnl"/>
        </w:rPr>
      </w:pPr>
      <w:r w:rsidRPr="00FE6544">
        <w:rPr>
          <w:rFonts w:ascii="Arial" w:hAnsi="Arial" w:cs="Arial"/>
          <w:lang w:val="es-ES_tradnl"/>
        </w:rPr>
        <w:t xml:space="preserve">Siendo las </w:t>
      </w:r>
      <w:r w:rsidR="00463033" w:rsidRPr="00FE6544">
        <w:rPr>
          <w:rFonts w:ascii="Arial" w:hAnsi="Arial" w:cs="Arial"/>
          <w:lang w:val="es-ES_tradnl"/>
        </w:rPr>
        <w:t>1</w:t>
      </w:r>
      <w:r w:rsidR="00054BB5" w:rsidRPr="00FE6544">
        <w:rPr>
          <w:rFonts w:ascii="Arial" w:hAnsi="Arial" w:cs="Arial"/>
          <w:lang w:val="es-ES_tradnl"/>
        </w:rPr>
        <w:t>2</w:t>
      </w:r>
      <w:r w:rsidR="00044EE7" w:rsidRPr="00FE6544">
        <w:rPr>
          <w:rFonts w:ascii="Arial" w:hAnsi="Arial" w:cs="Arial"/>
          <w:lang w:val="es-ES_tradnl"/>
        </w:rPr>
        <w:t>.</w:t>
      </w:r>
      <w:r w:rsidR="007468B4" w:rsidRPr="00FE6544">
        <w:rPr>
          <w:rFonts w:ascii="Arial" w:hAnsi="Arial" w:cs="Arial"/>
          <w:lang w:val="es-ES_tradnl"/>
        </w:rPr>
        <w:t>3</w:t>
      </w:r>
      <w:r w:rsidR="00044EE7" w:rsidRPr="00FE6544">
        <w:rPr>
          <w:rFonts w:ascii="Arial" w:hAnsi="Arial" w:cs="Arial"/>
          <w:lang w:val="es-ES_tradnl"/>
        </w:rPr>
        <w:t>0</w:t>
      </w:r>
      <w:r w:rsidRPr="00FE6544">
        <w:rPr>
          <w:rFonts w:ascii="Arial" w:hAnsi="Arial" w:cs="Arial"/>
          <w:lang w:val="es-ES_tradnl"/>
        </w:rPr>
        <w:t xml:space="preserve"> horas del dí</w:t>
      </w:r>
      <w:r w:rsidR="00A0602B" w:rsidRPr="00FE6544">
        <w:rPr>
          <w:rFonts w:ascii="Arial" w:hAnsi="Arial" w:cs="Arial"/>
          <w:lang w:val="es-ES_tradnl"/>
        </w:rPr>
        <w:t xml:space="preserve">a </w:t>
      </w:r>
      <w:r w:rsidR="004A3F99">
        <w:rPr>
          <w:rFonts w:ascii="Arial" w:hAnsi="Arial" w:cs="Arial"/>
          <w:lang w:val="es-ES_tradnl"/>
        </w:rPr>
        <w:t xml:space="preserve">12 </w:t>
      </w:r>
      <w:r w:rsidR="004A1B03">
        <w:rPr>
          <w:rFonts w:ascii="Arial" w:hAnsi="Arial" w:cs="Arial"/>
          <w:lang w:val="es-ES_tradnl"/>
        </w:rPr>
        <w:t>de mayo</w:t>
      </w:r>
      <w:r w:rsidRPr="00FE6544">
        <w:rPr>
          <w:rFonts w:ascii="Arial" w:hAnsi="Arial" w:cs="Arial"/>
          <w:lang w:val="es-ES_tradnl"/>
        </w:rPr>
        <w:t xml:space="preserve"> de 2020, tiene lugar la reunión de la Comisión Provincial </w:t>
      </w:r>
      <w:r w:rsidR="00463033" w:rsidRPr="00FE6544">
        <w:rPr>
          <w:rFonts w:ascii="Arial" w:hAnsi="Arial" w:cs="Arial"/>
          <w:lang w:val="es-ES_tradnl"/>
        </w:rPr>
        <w:t xml:space="preserve">para el seguimiento del COVID- 19 </w:t>
      </w:r>
      <w:r w:rsidRPr="00FE6544">
        <w:rPr>
          <w:rFonts w:ascii="Arial" w:hAnsi="Arial" w:cs="Arial"/>
          <w:lang w:val="es-ES_tradnl"/>
        </w:rPr>
        <w:t xml:space="preserve">contemplada en el acta de la Comisión de Sala de Gobierno de 12 de marzo de 2.020 del TSJCV. </w:t>
      </w:r>
    </w:p>
    <w:p w:rsidR="00C23A25" w:rsidRPr="00FE6544" w:rsidRDefault="00F1190B" w:rsidP="00994639">
      <w:pPr>
        <w:jc w:val="both"/>
        <w:rPr>
          <w:rFonts w:ascii="Arial" w:hAnsi="Arial" w:cs="Arial"/>
          <w:lang w:val="es-ES_tradnl"/>
        </w:rPr>
      </w:pPr>
      <w:r w:rsidRPr="00FE6544">
        <w:rPr>
          <w:rFonts w:ascii="Arial" w:hAnsi="Arial" w:cs="Arial"/>
          <w:lang w:val="es-ES_tradnl"/>
        </w:rPr>
        <w:t xml:space="preserve"> </w:t>
      </w:r>
      <w:r w:rsidRPr="00FE6544">
        <w:rPr>
          <w:rFonts w:ascii="Arial" w:hAnsi="Arial" w:cs="Arial"/>
          <w:lang w:val="es-ES_tradnl"/>
        </w:rPr>
        <w:tab/>
        <w:t xml:space="preserve">Bajo la presidencia </w:t>
      </w:r>
      <w:r w:rsidR="0099129C" w:rsidRPr="00FE6544">
        <w:rPr>
          <w:rFonts w:ascii="Arial" w:hAnsi="Arial" w:cs="Arial"/>
          <w:lang w:val="es-ES_tradnl"/>
        </w:rPr>
        <w:t xml:space="preserve">de D. Juan Carlos Cerón Hernández </w:t>
      </w:r>
      <w:r w:rsidR="00E6170B" w:rsidRPr="00FE6544">
        <w:rPr>
          <w:rFonts w:ascii="Arial" w:hAnsi="Arial" w:cs="Arial"/>
          <w:lang w:val="es-ES_tradnl"/>
        </w:rPr>
        <w:t>PRESIDENTE DE LA AUDIENCIA PROVINCIAL</w:t>
      </w:r>
      <w:r w:rsidRPr="00FE6544">
        <w:rPr>
          <w:rFonts w:ascii="Arial" w:hAnsi="Arial" w:cs="Arial"/>
          <w:lang w:val="es-ES_tradnl"/>
        </w:rPr>
        <w:t xml:space="preserve"> </w:t>
      </w:r>
      <w:r w:rsidR="00151177" w:rsidRPr="00FE6544">
        <w:rPr>
          <w:rFonts w:ascii="Arial" w:hAnsi="Arial" w:cs="Arial"/>
          <w:lang w:val="es-ES_tradnl"/>
        </w:rPr>
        <w:t xml:space="preserve">se reúnen por vía telemática (a través del sistema “Cisco </w:t>
      </w:r>
      <w:proofErr w:type="spellStart"/>
      <w:r w:rsidR="00151177" w:rsidRPr="00FE6544">
        <w:rPr>
          <w:rFonts w:ascii="Arial" w:hAnsi="Arial" w:cs="Arial"/>
          <w:lang w:val="es-ES_tradnl"/>
        </w:rPr>
        <w:t>Webex</w:t>
      </w:r>
      <w:proofErr w:type="spellEnd"/>
      <w:r w:rsidR="00151177" w:rsidRPr="00FE6544">
        <w:rPr>
          <w:rFonts w:ascii="Arial" w:hAnsi="Arial" w:cs="Arial"/>
          <w:lang w:val="es-ES_tradnl"/>
        </w:rPr>
        <w:t xml:space="preserve">”) los citados previamente para ello, comparecen: </w:t>
      </w:r>
    </w:p>
    <w:p w:rsidR="00C92254" w:rsidRPr="00FE6544" w:rsidRDefault="00C92254" w:rsidP="00994639">
      <w:pPr>
        <w:jc w:val="both"/>
        <w:rPr>
          <w:rFonts w:ascii="Arial" w:hAnsi="Arial" w:cs="Arial"/>
          <w:lang w:val="es-ES_tradnl"/>
        </w:rPr>
      </w:pPr>
      <w:r w:rsidRPr="00FE6544">
        <w:rPr>
          <w:rFonts w:ascii="Arial" w:hAnsi="Arial" w:cs="Arial"/>
        </w:rPr>
        <w:t>FISCAL JEFE PROVINCIAL ALICANTE</w:t>
      </w:r>
    </w:p>
    <w:p w:rsidR="00C92254" w:rsidRPr="00FE6544" w:rsidRDefault="00F1190B" w:rsidP="00994639">
      <w:pPr>
        <w:jc w:val="both"/>
        <w:rPr>
          <w:rFonts w:ascii="Arial" w:hAnsi="Arial" w:cs="Arial"/>
          <w:lang w:val="es-ES_tradnl"/>
        </w:rPr>
      </w:pPr>
      <w:r w:rsidRPr="00FE6544">
        <w:rPr>
          <w:rFonts w:ascii="Arial" w:hAnsi="Arial" w:cs="Arial"/>
          <w:lang w:val="es-ES_tradnl"/>
        </w:rPr>
        <w:t xml:space="preserve"> D. Jorge Rabasa Dolado</w:t>
      </w:r>
      <w:r w:rsidR="00C92254" w:rsidRPr="00FE6544">
        <w:rPr>
          <w:rFonts w:ascii="Arial" w:hAnsi="Arial" w:cs="Arial"/>
          <w:lang w:val="es-ES_tradnl"/>
        </w:rPr>
        <w:t>.</w:t>
      </w:r>
    </w:p>
    <w:p w:rsidR="00C92254" w:rsidRPr="00FE6544" w:rsidRDefault="00C92254" w:rsidP="00994639">
      <w:pPr>
        <w:jc w:val="both"/>
        <w:rPr>
          <w:rFonts w:ascii="Arial" w:hAnsi="Arial" w:cs="Arial"/>
          <w:lang w:val="es-ES_tradnl"/>
        </w:rPr>
      </w:pPr>
      <w:r w:rsidRPr="00FE6544">
        <w:rPr>
          <w:rFonts w:ascii="Arial" w:hAnsi="Arial" w:cs="Arial"/>
        </w:rPr>
        <w:t xml:space="preserve">SECRETARIA COORDINADORA PROVINCIAL </w:t>
      </w:r>
    </w:p>
    <w:p w:rsidR="0099129C" w:rsidRPr="00FE6544" w:rsidRDefault="00542C84" w:rsidP="00994639">
      <w:pPr>
        <w:jc w:val="both"/>
        <w:rPr>
          <w:rFonts w:ascii="Arial" w:hAnsi="Arial" w:cs="Arial"/>
          <w:lang w:val="es-ES_tradnl"/>
        </w:rPr>
      </w:pPr>
      <w:r w:rsidRPr="00FE6544">
        <w:rPr>
          <w:rFonts w:ascii="Arial" w:hAnsi="Arial" w:cs="Arial"/>
          <w:lang w:val="es-ES_tradnl"/>
        </w:rPr>
        <w:t>Dª</w:t>
      </w:r>
      <w:r w:rsidR="00F1190B" w:rsidRPr="00FE6544">
        <w:rPr>
          <w:rFonts w:ascii="Arial" w:hAnsi="Arial" w:cs="Arial"/>
          <w:lang w:val="es-ES_tradnl"/>
        </w:rPr>
        <w:t xml:space="preserve">. Dolores </w:t>
      </w:r>
      <w:r w:rsidR="0099129C" w:rsidRPr="00FE6544">
        <w:rPr>
          <w:rFonts w:ascii="Arial" w:hAnsi="Arial" w:cs="Arial"/>
          <w:lang w:val="es-ES_tradnl"/>
        </w:rPr>
        <w:t>Millán</w:t>
      </w:r>
      <w:r w:rsidR="00C5463D" w:rsidRPr="00FE6544">
        <w:rPr>
          <w:rFonts w:ascii="Arial" w:hAnsi="Arial" w:cs="Arial"/>
          <w:lang w:val="es-ES_tradnl"/>
        </w:rPr>
        <w:t xml:space="preserve"> </w:t>
      </w:r>
      <w:r w:rsidR="0099129C" w:rsidRPr="00FE6544">
        <w:rPr>
          <w:rFonts w:ascii="Arial" w:hAnsi="Arial" w:cs="Arial"/>
          <w:lang w:val="es-ES_tradnl"/>
        </w:rPr>
        <w:t>Pérez.</w:t>
      </w:r>
    </w:p>
    <w:p w:rsidR="009E248A" w:rsidRPr="00FE6544" w:rsidRDefault="009E248A" w:rsidP="009E248A">
      <w:pPr>
        <w:jc w:val="both"/>
        <w:rPr>
          <w:rFonts w:ascii="Arial" w:hAnsi="Arial" w:cs="Arial"/>
        </w:rPr>
      </w:pPr>
      <w:r w:rsidRPr="00FE6544">
        <w:rPr>
          <w:rFonts w:ascii="Arial" w:hAnsi="Arial" w:cs="Arial"/>
        </w:rPr>
        <w:t>DIRECTOR DE INSTITUTO MEDICINA LEGAL DE ALICANTE</w:t>
      </w:r>
    </w:p>
    <w:p w:rsidR="009E248A" w:rsidRPr="00FE6544" w:rsidRDefault="009E248A" w:rsidP="00994639">
      <w:pPr>
        <w:jc w:val="both"/>
        <w:rPr>
          <w:rFonts w:ascii="Arial" w:hAnsi="Arial" w:cs="Arial"/>
        </w:rPr>
      </w:pPr>
      <w:r w:rsidRPr="00FE6544">
        <w:rPr>
          <w:rFonts w:ascii="Arial" w:hAnsi="Arial" w:cs="Arial"/>
          <w:lang w:val="es-ES_tradnl"/>
        </w:rPr>
        <w:t xml:space="preserve">D. Juan </w:t>
      </w:r>
      <w:proofErr w:type="gramStart"/>
      <w:r w:rsidRPr="00FE6544">
        <w:rPr>
          <w:rFonts w:ascii="Arial" w:hAnsi="Arial" w:cs="Arial"/>
          <w:lang w:val="es-ES_tradnl"/>
        </w:rPr>
        <w:t>José  Payo</w:t>
      </w:r>
      <w:proofErr w:type="gramEnd"/>
      <w:r w:rsidRPr="00FE6544">
        <w:rPr>
          <w:rFonts w:ascii="Arial" w:hAnsi="Arial" w:cs="Arial"/>
          <w:lang w:val="es-ES_tradnl"/>
        </w:rPr>
        <w:t xml:space="preserve"> Barroso.</w:t>
      </w:r>
    </w:p>
    <w:p w:rsidR="00122D33" w:rsidRPr="00FE6544" w:rsidRDefault="00122D33" w:rsidP="00994639">
      <w:pPr>
        <w:jc w:val="both"/>
        <w:rPr>
          <w:rFonts w:ascii="Arial" w:hAnsi="Arial" w:cs="Arial"/>
        </w:rPr>
      </w:pPr>
      <w:r w:rsidRPr="00FE6544">
        <w:rPr>
          <w:rFonts w:ascii="Arial" w:hAnsi="Arial" w:cs="Arial"/>
        </w:rPr>
        <w:t>GERENTE</w:t>
      </w:r>
      <w:r w:rsidR="004C6504" w:rsidRPr="00FE6544">
        <w:rPr>
          <w:rFonts w:ascii="Arial" w:hAnsi="Arial" w:cs="Arial"/>
        </w:rPr>
        <w:t xml:space="preserve"> COORDINACION SEDES JUDICALES</w:t>
      </w:r>
      <w:r w:rsidRPr="00FE6544">
        <w:rPr>
          <w:rFonts w:ascii="Arial" w:hAnsi="Arial" w:cs="Arial"/>
        </w:rPr>
        <w:t xml:space="preserve"> DE ALICANTE</w:t>
      </w:r>
    </w:p>
    <w:p w:rsidR="005F36F5" w:rsidRPr="00FE6544" w:rsidRDefault="00122D33" w:rsidP="00994639">
      <w:pPr>
        <w:jc w:val="both"/>
        <w:rPr>
          <w:rFonts w:ascii="Arial" w:hAnsi="Arial" w:cs="Arial"/>
          <w:lang w:val="es-ES_tradnl"/>
        </w:rPr>
      </w:pPr>
      <w:r w:rsidRPr="00FE6544">
        <w:rPr>
          <w:rFonts w:ascii="Arial" w:hAnsi="Arial" w:cs="Arial"/>
          <w:lang w:val="es-ES_tradnl"/>
        </w:rPr>
        <w:t>D. Miguel Ángel Lorca Sánchez</w:t>
      </w:r>
      <w:r w:rsidR="009F4E5C" w:rsidRPr="00FE6544">
        <w:rPr>
          <w:rFonts w:ascii="Arial" w:hAnsi="Arial" w:cs="Arial"/>
          <w:lang w:val="es-ES_tradnl"/>
        </w:rPr>
        <w:t>.</w:t>
      </w:r>
    </w:p>
    <w:p w:rsidR="00FD3259" w:rsidRPr="00FE6544" w:rsidRDefault="00151177" w:rsidP="00994639">
      <w:pPr>
        <w:jc w:val="both"/>
        <w:rPr>
          <w:rFonts w:ascii="Arial" w:hAnsi="Arial" w:cs="Arial"/>
        </w:rPr>
      </w:pPr>
      <w:r w:rsidRPr="00FE6544">
        <w:rPr>
          <w:rFonts w:ascii="Arial" w:hAnsi="Arial" w:cs="Arial"/>
        </w:rPr>
        <w:t>REPRESENTANTE DE LOS COLEGIOS DE ABOGADOS DE LA PROVINCIA</w:t>
      </w:r>
    </w:p>
    <w:p w:rsidR="005F36F5" w:rsidRPr="00FE6544" w:rsidRDefault="005F36F5" w:rsidP="00994639">
      <w:pPr>
        <w:jc w:val="both"/>
        <w:rPr>
          <w:rFonts w:ascii="Arial" w:hAnsi="Arial" w:cs="Arial"/>
        </w:rPr>
      </w:pPr>
      <w:r w:rsidRPr="00FE6544">
        <w:rPr>
          <w:rFonts w:ascii="Arial" w:hAnsi="Arial" w:cs="Arial"/>
        </w:rPr>
        <w:t>D.</w:t>
      </w:r>
      <w:r w:rsidR="00FD3259" w:rsidRPr="00FE6544">
        <w:rPr>
          <w:rFonts w:ascii="Arial" w:hAnsi="Arial" w:cs="Arial"/>
        </w:rPr>
        <w:t xml:space="preserve"> </w:t>
      </w:r>
      <w:r w:rsidR="00582034" w:rsidRPr="00FE6544">
        <w:rPr>
          <w:rFonts w:ascii="Arial" w:hAnsi="Arial" w:cs="Arial"/>
        </w:rPr>
        <w:t xml:space="preserve">Ignacio </w:t>
      </w:r>
      <w:proofErr w:type="spellStart"/>
      <w:r w:rsidR="00582034" w:rsidRPr="00FE6544">
        <w:rPr>
          <w:rFonts w:ascii="Arial" w:hAnsi="Arial" w:cs="Arial"/>
        </w:rPr>
        <w:t>Gally</w:t>
      </w:r>
      <w:proofErr w:type="spellEnd"/>
      <w:r w:rsidR="00582034" w:rsidRPr="00FE6544">
        <w:rPr>
          <w:rFonts w:ascii="Arial" w:hAnsi="Arial" w:cs="Arial"/>
        </w:rPr>
        <w:t xml:space="preserve"> Muñoz.</w:t>
      </w:r>
    </w:p>
    <w:p w:rsidR="00AF30A1" w:rsidRPr="00FE6544" w:rsidRDefault="00151177" w:rsidP="00994639">
      <w:pPr>
        <w:jc w:val="both"/>
        <w:rPr>
          <w:rFonts w:ascii="Arial" w:hAnsi="Arial" w:cs="Arial"/>
        </w:rPr>
      </w:pPr>
      <w:r w:rsidRPr="00FE6544">
        <w:rPr>
          <w:rFonts w:ascii="Arial" w:hAnsi="Arial" w:cs="Arial"/>
        </w:rPr>
        <w:t>REPRESENTANTE DE LOS COLEGIOS DE PROCURADORES DE LA PROVINCIA.</w:t>
      </w:r>
    </w:p>
    <w:p w:rsidR="00151177" w:rsidRDefault="00151177" w:rsidP="00994639">
      <w:pPr>
        <w:jc w:val="both"/>
        <w:rPr>
          <w:rFonts w:ascii="Arial" w:hAnsi="Arial" w:cs="Arial"/>
        </w:rPr>
      </w:pPr>
      <w:r w:rsidRPr="00FE6544">
        <w:rPr>
          <w:rFonts w:ascii="Arial" w:hAnsi="Arial" w:cs="Arial"/>
        </w:rPr>
        <w:t>D. Enrique de la Cruz Lledó.</w:t>
      </w:r>
    </w:p>
    <w:p w:rsidR="004A3F99" w:rsidRPr="00FE6544" w:rsidRDefault="004A3F99" w:rsidP="004A3F99">
      <w:pPr>
        <w:jc w:val="both"/>
        <w:rPr>
          <w:rFonts w:ascii="Arial" w:hAnsi="Arial" w:cs="Arial"/>
        </w:rPr>
      </w:pPr>
      <w:r w:rsidRPr="00FE6544">
        <w:rPr>
          <w:rFonts w:ascii="Arial" w:hAnsi="Arial" w:cs="Arial"/>
        </w:rPr>
        <w:t>DECANA DEL COLEGIO DE GRADUADOS SOCIALES</w:t>
      </w:r>
    </w:p>
    <w:p w:rsidR="004A3F99" w:rsidRPr="00FE6544" w:rsidRDefault="004A3F99" w:rsidP="004A3F99">
      <w:pPr>
        <w:jc w:val="both"/>
        <w:rPr>
          <w:rFonts w:ascii="Arial" w:hAnsi="Arial" w:cs="Arial"/>
        </w:rPr>
      </w:pPr>
      <w:r w:rsidRPr="00FE6544">
        <w:rPr>
          <w:rFonts w:ascii="Arial" w:hAnsi="Arial" w:cs="Arial"/>
        </w:rPr>
        <w:t>Dª María Antonia Oliva Verdú.</w:t>
      </w:r>
    </w:p>
    <w:p w:rsidR="004A3F99" w:rsidRPr="00FE6544" w:rsidRDefault="004A3F99" w:rsidP="00994639">
      <w:pPr>
        <w:jc w:val="both"/>
        <w:rPr>
          <w:rFonts w:ascii="Arial" w:hAnsi="Arial" w:cs="Arial"/>
        </w:rPr>
      </w:pPr>
    </w:p>
    <w:p w:rsidR="00AD2D8C" w:rsidRPr="00D148A5" w:rsidRDefault="00F1190B" w:rsidP="007468B4">
      <w:pPr>
        <w:jc w:val="both"/>
        <w:rPr>
          <w:rFonts w:ascii="Arial" w:hAnsi="Arial" w:cs="Arial"/>
          <w:b/>
          <w:lang w:val="es-ES_tradnl"/>
        </w:rPr>
      </w:pPr>
      <w:r w:rsidRPr="00FE6544">
        <w:rPr>
          <w:rFonts w:ascii="Arial" w:hAnsi="Arial" w:cs="Arial"/>
          <w:lang w:val="es-ES_tradnl"/>
        </w:rPr>
        <w:t>Se</w:t>
      </w:r>
      <w:r w:rsidR="00C84C63" w:rsidRPr="00FE6544">
        <w:rPr>
          <w:rFonts w:ascii="Arial" w:hAnsi="Arial" w:cs="Arial"/>
          <w:lang w:val="es-ES_tradnl"/>
        </w:rPr>
        <w:t xml:space="preserve"> analizan </w:t>
      </w:r>
      <w:r w:rsidR="00463033" w:rsidRPr="00FE6544">
        <w:rPr>
          <w:rFonts w:ascii="Arial" w:hAnsi="Arial" w:cs="Arial"/>
          <w:lang w:val="es-ES_tradnl"/>
        </w:rPr>
        <w:t>la situación</w:t>
      </w:r>
      <w:r w:rsidR="00C608C1" w:rsidRPr="00FE6544">
        <w:rPr>
          <w:rFonts w:ascii="Arial" w:hAnsi="Arial" w:cs="Arial"/>
          <w:lang w:val="es-ES_tradnl"/>
        </w:rPr>
        <w:t xml:space="preserve"> y</w:t>
      </w:r>
      <w:r w:rsidR="00C23A25" w:rsidRPr="00FE6544">
        <w:rPr>
          <w:rFonts w:ascii="Arial" w:hAnsi="Arial" w:cs="Arial"/>
          <w:lang w:val="es-ES_tradnl"/>
        </w:rPr>
        <w:t xml:space="preserve"> </w:t>
      </w:r>
      <w:r w:rsidR="00463033" w:rsidRPr="00FE6544">
        <w:rPr>
          <w:rFonts w:ascii="Arial" w:hAnsi="Arial" w:cs="Arial"/>
          <w:lang w:val="es-ES_tradnl"/>
        </w:rPr>
        <w:t>novedades de los órganos judiciales</w:t>
      </w:r>
      <w:r w:rsidR="00542C84" w:rsidRPr="00FE6544">
        <w:rPr>
          <w:rFonts w:ascii="Arial" w:hAnsi="Arial" w:cs="Arial"/>
          <w:lang w:val="es-ES_tradnl"/>
        </w:rPr>
        <w:t xml:space="preserve"> de la provincia</w:t>
      </w:r>
      <w:r w:rsidR="00E1286D" w:rsidRPr="00FE6544">
        <w:rPr>
          <w:rFonts w:ascii="Arial" w:hAnsi="Arial" w:cs="Arial"/>
          <w:lang w:val="es-ES_tradnl"/>
        </w:rPr>
        <w:t xml:space="preserve"> y se realizan las </w:t>
      </w:r>
      <w:proofErr w:type="gramStart"/>
      <w:r w:rsidR="00E1286D" w:rsidRPr="00FE6544">
        <w:rPr>
          <w:rFonts w:ascii="Arial" w:hAnsi="Arial" w:cs="Arial"/>
          <w:lang w:val="es-ES_tradnl"/>
        </w:rPr>
        <w:t>siguientes</w:t>
      </w:r>
      <w:r w:rsidR="004A3F99">
        <w:rPr>
          <w:rFonts w:ascii="Arial" w:hAnsi="Arial" w:cs="Arial"/>
          <w:lang w:val="es-ES_tradnl"/>
        </w:rPr>
        <w:t xml:space="preserve"> propuesta</w:t>
      </w:r>
      <w:proofErr w:type="gramEnd"/>
      <w:r w:rsidR="00E1286D" w:rsidRPr="00FE6544">
        <w:rPr>
          <w:rFonts w:ascii="Arial" w:hAnsi="Arial" w:cs="Arial"/>
          <w:lang w:val="es-ES_tradnl"/>
        </w:rPr>
        <w:t>:</w:t>
      </w:r>
      <w:r w:rsidR="00EB28D4" w:rsidRPr="00FE6544">
        <w:rPr>
          <w:rFonts w:ascii="Arial" w:hAnsi="Arial" w:cs="Arial"/>
          <w:lang w:val="es-ES_tradnl"/>
        </w:rPr>
        <w:t xml:space="preserve"> </w:t>
      </w:r>
    </w:p>
    <w:p w:rsidR="004A3F99" w:rsidRDefault="00F1190B" w:rsidP="00587D24">
      <w:pPr>
        <w:jc w:val="both"/>
        <w:rPr>
          <w:rFonts w:ascii="Arial" w:hAnsi="Arial" w:cs="Arial"/>
          <w:lang w:val="es-ES_tradnl"/>
        </w:rPr>
      </w:pPr>
      <w:proofErr w:type="gramStart"/>
      <w:r w:rsidRPr="00D148A5">
        <w:rPr>
          <w:rFonts w:ascii="Arial" w:hAnsi="Arial" w:cs="Arial"/>
          <w:b/>
          <w:lang w:val="es-ES_tradnl"/>
        </w:rPr>
        <w:t>PRIMERO</w:t>
      </w:r>
      <w:r w:rsidR="006024D7" w:rsidRPr="00D148A5">
        <w:rPr>
          <w:rFonts w:ascii="Arial" w:hAnsi="Arial" w:cs="Arial"/>
          <w:b/>
          <w:lang w:val="es-ES_tradnl"/>
        </w:rPr>
        <w:t>.-</w:t>
      </w:r>
      <w:proofErr w:type="gramEnd"/>
      <w:r w:rsidR="00433A6F" w:rsidRPr="00D148A5">
        <w:rPr>
          <w:rFonts w:ascii="Arial" w:hAnsi="Arial" w:cs="Arial"/>
          <w:lang w:val="es-ES_tradnl"/>
        </w:rPr>
        <w:t xml:space="preserve"> </w:t>
      </w:r>
      <w:r w:rsidR="008A6CC2" w:rsidRPr="00D148A5">
        <w:rPr>
          <w:rFonts w:ascii="Arial" w:hAnsi="Arial" w:cs="Arial"/>
          <w:lang w:val="es-ES_tradnl"/>
        </w:rPr>
        <w:t xml:space="preserve"> </w:t>
      </w:r>
      <w:r w:rsidR="00393C1E" w:rsidRPr="00D148A5">
        <w:rPr>
          <w:rFonts w:ascii="Arial" w:hAnsi="Arial" w:cs="Arial"/>
          <w:lang w:val="es-ES_tradnl"/>
        </w:rPr>
        <w:t xml:space="preserve">Se da cuenta del escrito remitido por el Ilustre Colegio de </w:t>
      </w:r>
      <w:r w:rsidR="004A3F99">
        <w:rPr>
          <w:rFonts w:ascii="Arial" w:hAnsi="Arial" w:cs="Arial"/>
          <w:lang w:val="es-ES_tradnl"/>
        </w:rPr>
        <w:t xml:space="preserve">Orihuela en relación a los señalamientos de vistas de juicios efectuadas por el Juzgado de Primera Instancia </w:t>
      </w:r>
      <w:proofErr w:type="spellStart"/>
      <w:r w:rsidR="004A3F99">
        <w:rPr>
          <w:rFonts w:ascii="Arial" w:hAnsi="Arial" w:cs="Arial"/>
          <w:lang w:val="es-ES_tradnl"/>
        </w:rPr>
        <w:t>Num</w:t>
      </w:r>
      <w:proofErr w:type="spellEnd"/>
      <w:r w:rsidR="004A3F99">
        <w:rPr>
          <w:rFonts w:ascii="Arial" w:hAnsi="Arial" w:cs="Arial"/>
          <w:lang w:val="es-ES_tradnl"/>
        </w:rPr>
        <w:t xml:space="preserve">, tres de Orihuela. </w:t>
      </w:r>
    </w:p>
    <w:p w:rsidR="004A3F99" w:rsidRDefault="008F09E9" w:rsidP="00587D24">
      <w:pPr>
        <w:jc w:val="both"/>
        <w:rPr>
          <w:rFonts w:ascii="Arial" w:hAnsi="Arial" w:cs="Arial"/>
          <w:lang w:val="es-ES_tradnl"/>
        </w:rPr>
      </w:pPr>
      <w:r>
        <w:rPr>
          <w:rFonts w:ascii="Arial" w:hAnsi="Arial" w:cs="Arial"/>
          <w:lang w:val="es-ES_tradnl"/>
        </w:rPr>
        <w:t>La Comisión considera que</w:t>
      </w:r>
      <w:r w:rsidR="004A3F99">
        <w:rPr>
          <w:rFonts w:ascii="Arial" w:hAnsi="Arial" w:cs="Arial"/>
          <w:lang w:val="es-ES_tradnl"/>
        </w:rPr>
        <w:t xml:space="preserve"> los señalamientos de juicios efectuados por el Juzgado de Instancia pueden no cumplir </w:t>
      </w:r>
      <w:r>
        <w:rPr>
          <w:rFonts w:ascii="Arial" w:hAnsi="Arial" w:cs="Arial"/>
          <w:lang w:val="es-ES_tradnl"/>
        </w:rPr>
        <w:t xml:space="preserve">estrictamente </w:t>
      </w:r>
      <w:r w:rsidR="004A3F99" w:rsidRPr="004A3F99">
        <w:rPr>
          <w:rFonts w:ascii="Arial" w:hAnsi="Arial" w:cs="Arial"/>
          <w:lang w:val="es-ES_tradnl"/>
        </w:rPr>
        <w:t>los acuerdos de la Comisión Permanente del Consejo General del Poder Judicial sobre suspensión de actuaciones judiciales</w:t>
      </w:r>
      <w:r>
        <w:rPr>
          <w:rFonts w:ascii="Arial" w:hAnsi="Arial" w:cs="Arial"/>
          <w:lang w:val="es-ES_tradnl"/>
        </w:rPr>
        <w:t xml:space="preserve">, </w:t>
      </w:r>
      <w:proofErr w:type="gramStart"/>
      <w:r>
        <w:rPr>
          <w:rFonts w:ascii="Arial" w:hAnsi="Arial" w:cs="Arial"/>
          <w:lang w:val="es-ES_tradnl"/>
        </w:rPr>
        <w:t>puesto que</w:t>
      </w:r>
      <w:proofErr w:type="gramEnd"/>
      <w:r>
        <w:rPr>
          <w:rFonts w:ascii="Arial" w:hAnsi="Arial" w:cs="Arial"/>
          <w:lang w:val="es-ES_tradnl"/>
        </w:rPr>
        <w:t xml:space="preserve"> </w:t>
      </w:r>
      <w:r w:rsidRPr="008F09E9">
        <w:rPr>
          <w:rFonts w:ascii="Arial" w:hAnsi="Arial" w:cs="Arial"/>
          <w:lang w:val="es-ES_tradnl"/>
        </w:rPr>
        <w:t>a día de hoy, no ha tenido lugar la reactivación de</w:t>
      </w:r>
      <w:r>
        <w:rPr>
          <w:rFonts w:ascii="Arial" w:hAnsi="Arial" w:cs="Arial"/>
          <w:lang w:val="es-ES_tradnl"/>
        </w:rPr>
        <w:t xml:space="preserve"> </w:t>
      </w:r>
      <w:r w:rsidRPr="008F09E9">
        <w:rPr>
          <w:rFonts w:ascii="Arial" w:hAnsi="Arial" w:cs="Arial"/>
          <w:lang w:val="es-ES_tradnl"/>
        </w:rPr>
        <w:t>actuaciones judiciales no esenciales</w:t>
      </w:r>
      <w:r>
        <w:rPr>
          <w:rFonts w:ascii="Arial" w:hAnsi="Arial" w:cs="Arial"/>
          <w:lang w:val="es-ES_tradnl"/>
        </w:rPr>
        <w:t xml:space="preserve">. </w:t>
      </w:r>
      <w:r w:rsidR="004A3F99" w:rsidRPr="004A3F99">
        <w:rPr>
          <w:rFonts w:ascii="Arial" w:hAnsi="Arial" w:cs="Arial"/>
          <w:lang w:val="es-ES_tradnl"/>
        </w:rPr>
        <w:t xml:space="preserve">En particular, </w:t>
      </w:r>
      <w:r>
        <w:rPr>
          <w:rFonts w:ascii="Arial" w:hAnsi="Arial" w:cs="Arial"/>
          <w:lang w:val="es-ES_tradnl"/>
        </w:rPr>
        <w:t xml:space="preserve">pueden no cumplir </w:t>
      </w:r>
      <w:r w:rsidR="004A3F99" w:rsidRPr="004A3F99">
        <w:rPr>
          <w:rFonts w:ascii="Arial" w:hAnsi="Arial" w:cs="Arial"/>
          <w:lang w:val="es-ES_tradnl"/>
        </w:rPr>
        <w:t>el acuerdo de 9 de mayo de 2020 que mantiene la suspensión recogida en acuerdos anteriores, como el de 11 de mayo de 2020, que prevé que “el escenario que rige en la actualidad la actividad jurisdiccional viene delimitado por su acuerdo del pasado 14 de marzo que decretó, como principio general inspirador de la situación del estado de alarma, la suspensión de todas las actividades judiciales programadas y de los plazos procesales, estableciéndose como excepción a tales medidas los supuestos de servicios esenciales que figuran en el acuerdo de 13 de marzo</w:t>
      </w:r>
      <w:r>
        <w:rPr>
          <w:rFonts w:ascii="Arial" w:hAnsi="Arial" w:cs="Arial"/>
          <w:lang w:val="es-ES_tradnl"/>
        </w:rPr>
        <w:t xml:space="preserve">”. Asimismo, pueden no cumplir con </w:t>
      </w:r>
      <w:r w:rsidRPr="008F09E9">
        <w:rPr>
          <w:rFonts w:ascii="Arial" w:hAnsi="Arial" w:cs="Arial"/>
          <w:lang w:val="es-ES_tradnl"/>
        </w:rPr>
        <w:t>la Disposición Adicional Segunda del Real Decreto 463/2020,</w:t>
      </w:r>
      <w:r>
        <w:rPr>
          <w:rFonts w:ascii="Arial" w:hAnsi="Arial" w:cs="Arial"/>
          <w:lang w:val="es-ES_tradnl"/>
        </w:rPr>
        <w:t xml:space="preserve"> que establece que</w:t>
      </w:r>
      <w:r w:rsidRPr="008F09E9">
        <w:rPr>
          <w:rFonts w:ascii="Arial" w:hAnsi="Arial" w:cs="Arial"/>
          <w:lang w:val="es-ES_tradnl"/>
        </w:rPr>
        <w:t xml:space="preserve"> los términos y plazos procesales están suspendidos desde el 15/3/20 y durante la vigencia del Estado de alarma y sus sucesivas prórrogas para todos los órdenes jurisdiccionales, salvo en las actuaciones y servicios que han sido declarados esenciales.</w:t>
      </w:r>
    </w:p>
    <w:p w:rsidR="00DB5EC6" w:rsidRDefault="00DB5EC6" w:rsidP="00587D24">
      <w:pPr>
        <w:jc w:val="both"/>
        <w:rPr>
          <w:rFonts w:ascii="Arial" w:hAnsi="Arial" w:cs="Arial"/>
          <w:lang w:val="es-ES_tradnl"/>
        </w:rPr>
      </w:pPr>
      <w:r>
        <w:rPr>
          <w:rFonts w:ascii="Arial" w:hAnsi="Arial" w:cs="Arial"/>
          <w:lang w:val="es-ES_tradnl"/>
        </w:rPr>
        <w:t xml:space="preserve">La Comisión acuerda elevar el escrito presentado a la Sala de Gobierno del TSJCV para adoptar los acuerdos que corresponda y a la Comisión </w:t>
      </w:r>
      <w:proofErr w:type="spellStart"/>
      <w:r>
        <w:rPr>
          <w:rFonts w:ascii="Arial" w:hAnsi="Arial" w:cs="Arial"/>
          <w:lang w:val="es-ES_tradnl"/>
        </w:rPr>
        <w:t>Autonomica</w:t>
      </w:r>
      <w:proofErr w:type="spellEnd"/>
      <w:r>
        <w:rPr>
          <w:rFonts w:ascii="Arial" w:hAnsi="Arial" w:cs="Arial"/>
          <w:lang w:val="es-ES_tradnl"/>
        </w:rPr>
        <w:t>, a fin de pronunciamiento sobre la cuestión planteada.</w:t>
      </w:r>
    </w:p>
    <w:p w:rsidR="004A3F99" w:rsidRDefault="004A3F99" w:rsidP="00587D24">
      <w:pPr>
        <w:jc w:val="both"/>
        <w:rPr>
          <w:rFonts w:ascii="Arial" w:hAnsi="Arial" w:cs="Arial"/>
          <w:lang w:val="es-ES_tradnl"/>
        </w:rPr>
      </w:pPr>
    </w:p>
    <w:p w:rsidR="00DB5EC6" w:rsidRPr="00DB5EC6" w:rsidRDefault="000B4BFE" w:rsidP="00DB5EC6">
      <w:pPr>
        <w:jc w:val="both"/>
        <w:rPr>
          <w:rFonts w:ascii="Arial" w:hAnsi="Arial" w:cs="Arial"/>
          <w:lang w:val="es-ES_tradnl"/>
        </w:rPr>
      </w:pPr>
      <w:proofErr w:type="gramStart"/>
      <w:r w:rsidRPr="00D148A5">
        <w:rPr>
          <w:rFonts w:ascii="Arial" w:hAnsi="Arial" w:cs="Arial"/>
          <w:b/>
          <w:lang w:val="es-ES_tradnl"/>
        </w:rPr>
        <w:t>SEGUNDO.-</w:t>
      </w:r>
      <w:proofErr w:type="gramEnd"/>
      <w:r w:rsidRPr="00D148A5">
        <w:rPr>
          <w:rFonts w:ascii="Arial" w:hAnsi="Arial" w:cs="Arial"/>
          <w:lang w:val="es-ES_tradnl"/>
        </w:rPr>
        <w:t xml:space="preserve"> </w:t>
      </w:r>
      <w:r w:rsidR="00D874C2" w:rsidRPr="00D148A5">
        <w:rPr>
          <w:rFonts w:ascii="Arial" w:hAnsi="Arial" w:cs="Arial"/>
          <w:lang w:val="es-ES_tradnl"/>
        </w:rPr>
        <w:t xml:space="preserve"> </w:t>
      </w:r>
      <w:r w:rsidR="00AD2D8C" w:rsidRPr="00D148A5">
        <w:rPr>
          <w:rFonts w:ascii="Arial" w:hAnsi="Arial" w:cs="Arial"/>
          <w:lang w:val="es-ES_tradnl"/>
        </w:rPr>
        <w:t xml:space="preserve">Por </w:t>
      </w:r>
      <w:bookmarkStart w:id="0" w:name="_Hlk39833766"/>
      <w:r w:rsidR="00DB5EC6">
        <w:rPr>
          <w:rFonts w:ascii="Arial" w:hAnsi="Arial" w:cs="Arial"/>
          <w:lang w:val="es-ES_tradnl"/>
        </w:rPr>
        <w:t xml:space="preserve">Fiscal Jefe </w:t>
      </w:r>
      <w:r w:rsidR="00DB5EC6" w:rsidRPr="00DB5EC6">
        <w:rPr>
          <w:rFonts w:ascii="Arial" w:hAnsi="Arial" w:cs="Arial"/>
          <w:lang w:val="es-ES_tradnl"/>
        </w:rPr>
        <w:t>Fiscal</w:t>
      </w:r>
      <w:r w:rsidR="00DB5EC6">
        <w:rPr>
          <w:rFonts w:ascii="Arial" w:hAnsi="Arial" w:cs="Arial"/>
          <w:lang w:val="es-ES_tradnl"/>
        </w:rPr>
        <w:t xml:space="preserve"> se </w:t>
      </w:r>
      <w:r w:rsidR="00DB5EC6" w:rsidRPr="00DB5EC6">
        <w:rPr>
          <w:rFonts w:ascii="Arial" w:hAnsi="Arial" w:cs="Arial"/>
          <w:lang w:val="es-ES_tradnl"/>
        </w:rPr>
        <w:t>Informa que ya se han incorporado a las respectivas sedes de Fiscalía entre un 30 y un 40 % de funcionarios, conforme a la Orden Ministerial que lo dispone.</w:t>
      </w:r>
      <w:r w:rsidR="00DB5EC6">
        <w:rPr>
          <w:rFonts w:ascii="Arial" w:hAnsi="Arial" w:cs="Arial"/>
          <w:lang w:val="es-ES_tradnl"/>
        </w:rPr>
        <w:t xml:space="preserve"> </w:t>
      </w:r>
    </w:p>
    <w:p w:rsidR="00DB5EC6" w:rsidRPr="00DB5EC6" w:rsidRDefault="00DB5EC6" w:rsidP="00DB5EC6">
      <w:pPr>
        <w:jc w:val="both"/>
        <w:rPr>
          <w:rFonts w:ascii="Arial" w:hAnsi="Arial" w:cs="Arial"/>
          <w:lang w:val="es-ES_tradnl"/>
        </w:rPr>
      </w:pPr>
      <w:r w:rsidRPr="00DB5EC6">
        <w:rPr>
          <w:rFonts w:ascii="Arial" w:hAnsi="Arial" w:cs="Arial"/>
          <w:lang w:val="es-ES_tradnl"/>
        </w:rPr>
        <w:t>Respecto de los fiscales, según las instrucciones recibidas, en esta fase sigue primando el despacho de asuntos de manera telemática en cuanto fuere posible. Se mantiene el trabajo presencial del número que ya estaba en las respectivas sedes estos días, aunque ahora especialmente serán reforzados -cuando sea preciso- por los de reserva y, en su caso, por los de guardia de pueblos (dado que ya empezarán a recibirse más asuntos de los Juzgados al permitirse el traslado de otros procedimientos distintos de los previstos para el estado de alarma). Ello sin perjuicio de poder avisar a los demás para que acudan cuando sea necesario.</w:t>
      </w:r>
    </w:p>
    <w:p w:rsidR="00AD2D8C" w:rsidRPr="00D148A5" w:rsidRDefault="00DB5EC6" w:rsidP="00DB5EC6">
      <w:pPr>
        <w:jc w:val="both"/>
        <w:rPr>
          <w:rFonts w:ascii="Arial" w:hAnsi="Arial" w:cs="Arial"/>
          <w:lang w:val="es-ES_tradnl"/>
        </w:rPr>
      </w:pPr>
      <w:r w:rsidRPr="00DB5EC6">
        <w:rPr>
          <w:rFonts w:ascii="Arial" w:hAnsi="Arial" w:cs="Arial"/>
          <w:lang w:val="es-ES_tradnl"/>
        </w:rPr>
        <w:t>Añade que sin perjuicio de las instrucciones que con carácter global pueda impartir al respecto la Fiscalía General su idea es la de fomentar las conformidades en el ámbito penal, como modo de aligerar a los Juzgados y Tribunales de los asuntos cuyos juicios se han suspendido durante el estado de alarma. Adelanta al respecto que está estudiando el modo de reforzar ese servicio en Fiscalía (sin detrimento de otros, pues duda que hoy día se puedan conceder refuerzos) y lo concretará más adelante para actuar coordinadamente con los demás intervinientes en los procesos. Si resultase efectivo, luego se podría ampliar a otros asuntos.</w:t>
      </w:r>
    </w:p>
    <w:bookmarkEnd w:id="0"/>
    <w:p w:rsidR="00DB5EC6" w:rsidRPr="00DB5EC6" w:rsidRDefault="00AD2D8C" w:rsidP="00DB5EC6">
      <w:pPr>
        <w:jc w:val="both"/>
        <w:rPr>
          <w:rFonts w:ascii="Arial" w:hAnsi="Arial" w:cs="Arial"/>
          <w:lang w:val="es-ES_tradnl"/>
        </w:rPr>
      </w:pPr>
      <w:proofErr w:type="gramStart"/>
      <w:r w:rsidRPr="00D148A5">
        <w:rPr>
          <w:rFonts w:ascii="Arial" w:hAnsi="Arial" w:cs="Arial"/>
          <w:b/>
          <w:lang w:val="es-ES_tradnl"/>
        </w:rPr>
        <w:t>TERCERO.-</w:t>
      </w:r>
      <w:proofErr w:type="gramEnd"/>
      <w:r w:rsidRPr="00D148A5">
        <w:rPr>
          <w:rFonts w:ascii="Arial" w:hAnsi="Arial" w:cs="Arial"/>
          <w:lang w:val="es-ES_tradnl"/>
        </w:rPr>
        <w:t xml:space="preserve"> </w:t>
      </w:r>
      <w:r w:rsidR="00DB5EC6">
        <w:rPr>
          <w:rFonts w:ascii="Arial" w:hAnsi="Arial" w:cs="Arial"/>
          <w:lang w:val="es-ES_tradnl"/>
        </w:rPr>
        <w:t>La Comisión</w:t>
      </w:r>
      <w:r w:rsidR="00DB5EC6" w:rsidRPr="00DB5EC6">
        <w:rPr>
          <w:rFonts w:ascii="Arial" w:hAnsi="Arial" w:cs="Arial"/>
          <w:lang w:val="es-ES_tradnl"/>
        </w:rPr>
        <w:t xml:space="preserve"> toma conocimiento del Acuerdo dictado por la Secretaria Coordinadora Provincial de Alicante en cumplimiento de la Orden JUS/394/2020, de 8 de mayo,  por el que se han establecido los turnos de presencia de los letrados de la administración de justicia de la provincia de Alicante para la Fase 1. «Inicio de la reincorporación programada» y que comienza </w:t>
      </w:r>
      <w:proofErr w:type="gramStart"/>
      <w:r w:rsidR="00DB5EC6" w:rsidRPr="00DB5EC6">
        <w:rPr>
          <w:rFonts w:ascii="Arial" w:hAnsi="Arial" w:cs="Arial"/>
          <w:lang w:val="es-ES_tradnl"/>
        </w:rPr>
        <w:t>hoy  12</w:t>
      </w:r>
      <w:proofErr w:type="gramEnd"/>
      <w:r w:rsidR="00DB5EC6" w:rsidRPr="00DB5EC6">
        <w:rPr>
          <w:rFonts w:ascii="Arial" w:hAnsi="Arial" w:cs="Arial"/>
          <w:lang w:val="es-ES_tradnl"/>
        </w:rPr>
        <w:t xml:space="preserve"> de mayo de 2020. A su vez los letrados de la administración de justicia de cada órgano o servicio están elaborando los turnos de presencia del personal a su cargo atendiendo a lo acordado por la Ilma. Secretaria de Gobierno. </w:t>
      </w:r>
    </w:p>
    <w:p w:rsidR="00DB5EC6" w:rsidRDefault="00DB5EC6" w:rsidP="00DB5EC6">
      <w:pPr>
        <w:jc w:val="both"/>
        <w:rPr>
          <w:rFonts w:ascii="Arial" w:hAnsi="Arial" w:cs="Arial"/>
          <w:lang w:val="es-ES_tradnl"/>
        </w:rPr>
      </w:pPr>
      <w:r w:rsidRPr="00DB5EC6">
        <w:rPr>
          <w:rFonts w:ascii="Arial" w:hAnsi="Arial" w:cs="Arial"/>
          <w:lang w:val="es-ES_tradnl"/>
        </w:rPr>
        <w:t>Para el caso de que excepcionalmente y ante la necesidad de atender los criterios de las autoridades sanitarias, las administraciones competentes puedan llegar a establecer turnos de tarde en las fases subsiguientes, los letrados de la administración de justicia podrán manifestar la preferencia por el turno de tarde desde el comienzo de esta fase</w:t>
      </w:r>
      <w:r>
        <w:rPr>
          <w:rFonts w:ascii="Arial" w:hAnsi="Arial" w:cs="Arial"/>
          <w:lang w:val="es-ES_tradnl"/>
        </w:rPr>
        <w:t>.</w:t>
      </w:r>
    </w:p>
    <w:p w:rsidR="00D430F4" w:rsidRDefault="00DB5EC6" w:rsidP="00AD2D8C">
      <w:pPr>
        <w:jc w:val="both"/>
        <w:rPr>
          <w:rFonts w:ascii="Arial" w:hAnsi="Arial" w:cs="Arial"/>
          <w:lang w:val="es-ES_tradnl"/>
        </w:rPr>
      </w:pPr>
      <w:r>
        <w:rPr>
          <w:rFonts w:ascii="Arial" w:hAnsi="Arial" w:cs="Arial"/>
          <w:lang w:val="es-ES_tradnl"/>
        </w:rPr>
        <w:t>Se acuerda la unión al acta del Acuerdo adoptado.</w:t>
      </w:r>
    </w:p>
    <w:p w:rsidR="00DB5EC6" w:rsidRDefault="00D148A5" w:rsidP="00DB5EC6">
      <w:pPr>
        <w:pStyle w:val="Standard"/>
        <w:jc w:val="both"/>
        <w:rPr>
          <w:rFonts w:ascii="Arial" w:hAnsi="Arial" w:cs="Arial"/>
          <w:sz w:val="22"/>
          <w:szCs w:val="22"/>
          <w:lang w:val="es-ES_tradnl"/>
        </w:rPr>
      </w:pPr>
      <w:proofErr w:type="gramStart"/>
      <w:r w:rsidRPr="002042A7">
        <w:rPr>
          <w:rFonts w:ascii="Arial" w:hAnsi="Arial" w:cs="Arial"/>
          <w:b/>
          <w:sz w:val="22"/>
          <w:szCs w:val="22"/>
          <w:lang w:val="es-ES_tradnl"/>
        </w:rPr>
        <w:t>CUARTO.-</w:t>
      </w:r>
      <w:proofErr w:type="gramEnd"/>
      <w:r w:rsidRPr="00D148A5">
        <w:rPr>
          <w:rFonts w:ascii="Arial" w:hAnsi="Arial" w:cs="Arial"/>
          <w:sz w:val="22"/>
          <w:szCs w:val="22"/>
          <w:lang w:val="es-ES_tradnl"/>
        </w:rPr>
        <w:t xml:space="preserve"> </w:t>
      </w:r>
      <w:r w:rsidR="00DB5EC6">
        <w:rPr>
          <w:rFonts w:ascii="Arial" w:hAnsi="Arial" w:cs="Arial"/>
          <w:sz w:val="22"/>
          <w:szCs w:val="22"/>
          <w:lang w:val="es-ES_tradnl"/>
        </w:rPr>
        <w:t xml:space="preserve">Por el Director del IML se informa a la </w:t>
      </w:r>
      <w:r w:rsidR="00D430F4">
        <w:rPr>
          <w:rFonts w:ascii="Arial" w:hAnsi="Arial" w:cs="Arial"/>
          <w:sz w:val="22"/>
          <w:szCs w:val="22"/>
          <w:lang w:val="es-ES_tradnl"/>
        </w:rPr>
        <w:t>Comisión</w:t>
      </w:r>
      <w:r w:rsidR="00DB5EC6">
        <w:rPr>
          <w:rFonts w:ascii="Arial" w:hAnsi="Arial" w:cs="Arial"/>
          <w:sz w:val="22"/>
          <w:szCs w:val="22"/>
          <w:lang w:val="es-ES_tradnl"/>
        </w:rPr>
        <w:t xml:space="preserve"> de las siguientes cuestiones:</w:t>
      </w:r>
    </w:p>
    <w:p w:rsidR="00DB5EC6" w:rsidRPr="00DB5EC6" w:rsidRDefault="00DB5EC6" w:rsidP="00DB5EC6">
      <w:pPr>
        <w:pStyle w:val="Standard"/>
        <w:jc w:val="both"/>
        <w:rPr>
          <w:rFonts w:ascii="Arial" w:hAnsi="Arial" w:cs="Arial"/>
          <w:sz w:val="22"/>
          <w:szCs w:val="22"/>
          <w:lang w:val="es-ES_tradnl"/>
        </w:rPr>
      </w:pPr>
      <w:r>
        <w:rPr>
          <w:rFonts w:ascii="Arial" w:hAnsi="Arial" w:cs="Arial"/>
          <w:sz w:val="22"/>
          <w:szCs w:val="22"/>
          <w:lang w:val="es-ES_tradnl"/>
        </w:rPr>
        <w:t>1. S</w:t>
      </w:r>
      <w:r w:rsidRPr="00DB5EC6">
        <w:rPr>
          <w:rFonts w:ascii="Arial" w:hAnsi="Arial" w:cs="Arial"/>
          <w:sz w:val="22"/>
          <w:szCs w:val="22"/>
          <w:lang w:val="es-ES_tradnl"/>
        </w:rPr>
        <w:t>e ha programado la incorporación progresiva del personal del Instituto de Medicina Legal y Ciencias Forenses de Alicante, de acuerdo con las distintas fases de la desescalada judicial. En este sentido, el personal de los Gabinetes Psicosociales se rige por el Decreto contemplado en el DOGV de fecha 11/05/2020, por lo que la incorporación será posterior. No obstante, se han comunicado por la Jefatura de Sección la existencia de presuntas deficiencias en la ventilación de las sedes de dichos Equipos, planteando reticencias a la incorporación por motivos de salud.</w:t>
      </w:r>
    </w:p>
    <w:p w:rsidR="00DB5EC6" w:rsidRPr="00DB5EC6" w:rsidRDefault="00DB5EC6" w:rsidP="00DB5EC6">
      <w:pPr>
        <w:pStyle w:val="Standard"/>
        <w:jc w:val="both"/>
        <w:rPr>
          <w:rFonts w:ascii="Arial" w:hAnsi="Arial" w:cs="Arial"/>
          <w:sz w:val="22"/>
          <w:szCs w:val="22"/>
          <w:lang w:val="es-ES_tradnl"/>
        </w:rPr>
      </w:pPr>
      <w:r w:rsidRPr="00DB5EC6">
        <w:rPr>
          <w:rFonts w:ascii="Arial" w:hAnsi="Arial" w:cs="Arial"/>
          <w:sz w:val="22"/>
          <w:szCs w:val="22"/>
          <w:lang w:val="es-ES_tradnl"/>
        </w:rPr>
        <w:t>2.</w:t>
      </w:r>
      <w:r>
        <w:rPr>
          <w:rFonts w:ascii="Arial" w:hAnsi="Arial" w:cs="Arial"/>
          <w:sz w:val="22"/>
          <w:szCs w:val="22"/>
          <w:lang w:val="es-ES_tradnl"/>
        </w:rPr>
        <w:t xml:space="preserve"> </w:t>
      </w:r>
      <w:r w:rsidRPr="00DB5EC6">
        <w:rPr>
          <w:rFonts w:ascii="Arial" w:hAnsi="Arial" w:cs="Arial"/>
          <w:sz w:val="22"/>
          <w:szCs w:val="22"/>
          <w:lang w:val="es-ES_tradnl"/>
        </w:rPr>
        <w:t xml:space="preserve">En la Orden JUS 394/2020 se señala que se colocarán contenedores para la recogida de residuos. En este sentido, en la sede de Alicante, el Instituto de Medicina Legal y Ciencias Forenses de Alicante dispone de contenedores de residuos biológicos que son recogidos periódicamente por una empresa de tratamiento de residuos, por lo que, si el </w:t>
      </w:r>
      <w:proofErr w:type="spellStart"/>
      <w:r w:rsidRPr="00DB5EC6">
        <w:rPr>
          <w:rFonts w:ascii="Arial" w:hAnsi="Arial" w:cs="Arial"/>
          <w:sz w:val="22"/>
          <w:szCs w:val="22"/>
          <w:lang w:val="es-ES_tradnl"/>
        </w:rPr>
        <w:t>estocaje</w:t>
      </w:r>
      <w:proofErr w:type="spellEnd"/>
      <w:r w:rsidRPr="00DB5EC6">
        <w:rPr>
          <w:rFonts w:ascii="Arial" w:hAnsi="Arial" w:cs="Arial"/>
          <w:sz w:val="22"/>
          <w:szCs w:val="22"/>
          <w:lang w:val="es-ES_tradnl"/>
        </w:rPr>
        <w:t xml:space="preserve"> no es suficiente, se pueden utilizar en el Instituto de Medicina Legal y Ciencias Forenses dichos contenedores.</w:t>
      </w:r>
    </w:p>
    <w:p w:rsidR="00DB5EC6" w:rsidRPr="00DB5EC6" w:rsidRDefault="00DB5EC6" w:rsidP="00DB5EC6">
      <w:pPr>
        <w:pStyle w:val="Standard"/>
        <w:jc w:val="both"/>
        <w:rPr>
          <w:rFonts w:ascii="Arial" w:hAnsi="Arial" w:cs="Arial"/>
          <w:sz w:val="22"/>
          <w:szCs w:val="22"/>
          <w:lang w:val="es-ES_tradnl"/>
        </w:rPr>
      </w:pPr>
      <w:r w:rsidRPr="00DB5EC6">
        <w:rPr>
          <w:rFonts w:ascii="Arial" w:hAnsi="Arial" w:cs="Arial"/>
          <w:sz w:val="22"/>
          <w:szCs w:val="22"/>
          <w:lang w:val="es-ES_tradnl"/>
        </w:rPr>
        <w:t>3.</w:t>
      </w:r>
      <w:r>
        <w:rPr>
          <w:rFonts w:ascii="Arial" w:hAnsi="Arial" w:cs="Arial"/>
          <w:sz w:val="22"/>
          <w:szCs w:val="22"/>
          <w:lang w:val="es-ES_tradnl"/>
        </w:rPr>
        <w:t xml:space="preserve"> </w:t>
      </w:r>
      <w:r w:rsidRPr="00DB5EC6">
        <w:rPr>
          <w:rFonts w:ascii="Arial" w:hAnsi="Arial" w:cs="Arial"/>
          <w:sz w:val="22"/>
          <w:szCs w:val="22"/>
          <w:lang w:val="es-ES_tradnl"/>
        </w:rPr>
        <w:t>Por otro lado, también se establece la obligatoriedad por parte del usuario de ir provisto de su propia mascarilla de protección, por lo que se considera necesario que, por parte de los efectivos de Seguridad de los edificios judiciales, se constate que el usuario dispone de la misma y ésta se encuentra en buenas condiciones antes de acceder al edificio.</w:t>
      </w:r>
    </w:p>
    <w:p w:rsidR="00DB5EC6" w:rsidRPr="00DB5EC6" w:rsidRDefault="00DB5EC6" w:rsidP="00DB5EC6">
      <w:pPr>
        <w:pStyle w:val="Standard"/>
        <w:jc w:val="both"/>
        <w:rPr>
          <w:rFonts w:ascii="Arial" w:hAnsi="Arial" w:cs="Arial"/>
          <w:sz w:val="22"/>
          <w:szCs w:val="22"/>
          <w:lang w:val="es-ES_tradnl"/>
        </w:rPr>
      </w:pPr>
      <w:r w:rsidRPr="00DB5EC6">
        <w:rPr>
          <w:rFonts w:ascii="Arial" w:hAnsi="Arial" w:cs="Arial"/>
          <w:sz w:val="22"/>
          <w:szCs w:val="22"/>
          <w:lang w:val="es-ES_tradnl"/>
        </w:rPr>
        <w:t>4.</w:t>
      </w:r>
      <w:r>
        <w:rPr>
          <w:rFonts w:ascii="Arial" w:hAnsi="Arial" w:cs="Arial"/>
          <w:sz w:val="22"/>
          <w:szCs w:val="22"/>
          <w:lang w:val="es-ES_tradnl"/>
        </w:rPr>
        <w:t xml:space="preserve"> </w:t>
      </w:r>
      <w:r w:rsidRPr="00DB5EC6">
        <w:rPr>
          <w:rFonts w:ascii="Arial" w:hAnsi="Arial" w:cs="Arial"/>
          <w:sz w:val="22"/>
          <w:szCs w:val="22"/>
          <w:lang w:val="es-ES_tradnl"/>
        </w:rPr>
        <w:t>También se da traslado de que esta Dirección ha recibido comunicación de la Dirección General de Justicia, en el sentido de retomar la comunicación CICERONE-MELVA, y que todas las solicitudes de actuación al Instituto de Medicina Legal y Ciencias Forenses de Alicante se realicen por esta vía. En Anexo I se incorpora copia del escrito, dirigido a la LAJ coordinadora, para su traslado a todos los órganos.</w:t>
      </w:r>
    </w:p>
    <w:p w:rsidR="00DB5EC6" w:rsidRDefault="00DB5EC6" w:rsidP="00DB5EC6">
      <w:pPr>
        <w:pStyle w:val="Standard"/>
        <w:jc w:val="both"/>
        <w:rPr>
          <w:rFonts w:ascii="Arial" w:hAnsi="Arial" w:cs="Arial"/>
          <w:sz w:val="22"/>
          <w:szCs w:val="22"/>
          <w:lang w:val="es-ES_tradnl"/>
        </w:rPr>
      </w:pPr>
      <w:r w:rsidRPr="00DB5EC6">
        <w:rPr>
          <w:rFonts w:ascii="Arial" w:hAnsi="Arial" w:cs="Arial"/>
          <w:sz w:val="22"/>
          <w:szCs w:val="22"/>
          <w:lang w:val="es-ES_tradnl"/>
        </w:rPr>
        <w:t>5.</w:t>
      </w:r>
      <w:r>
        <w:rPr>
          <w:rFonts w:ascii="Arial" w:hAnsi="Arial" w:cs="Arial"/>
          <w:sz w:val="22"/>
          <w:szCs w:val="22"/>
          <w:lang w:val="es-ES_tradnl"/>
        </w:rPr>
        <w:t xml:space="preserve"> </w:t>
      </w:r>
      <w:r w:rsidRPr="00DB5EC6">
        <w:rPr>
          <w:rFonts w:ascii="Arial" w:hAnsi="Arial" w:cs="Arial"/>
          <w:sz w:val="22"/>
          <w:szCs w:val="22"/>
          <w:lang w:val="es-ES_tradnl"/>
        </w:rPr>
        <w:t>Finalmente, se va a proceder a comunicar a los Ilustres Colegios de Abogados de la provincia de Alicante la posibilidad de que, en los casos de pericias a solicitud de particulares por los Institutos de Medicina Legal y Ciencias Forenses, en las reclamaciones extrajudiciales por hechos relativos a la circulación de vehículos a motor (R.D. 1148/2015), éstas se realicen a la vista de documentación, siempre que dicha posibilidad se acepte por escrito, tanto por el solicitante como por las Compañías aseguradoras.</w:t>
      </w:r>
    </w:p>
    <w:p w:rsidR="00D430F4" w:rsidRDefault="00D430F4" w:rsidP="00DB5EC6">
      <w:pPr>
        <w:pStyle w:val="Standard"/>
        <w:jc w:val="both"/>
        <w:rPr>
          <w:rFonts w:ascii="Arial" w:hAnsi="Arial" w:cs="Arial"/>
          <w:sz w:val="22"/>
          <w:szCs w:val="22"/>
          <w:lang w:val="es-ES_tradnl"/>
        </w:rPr>
      </w:pPr>
    </w:p>
    <w:p w:rsidR="00D430F4" w:rsidRPr="00D430F4" w:rsidRDefault="00D430F4" w:rsidP="00D430F4">
      <w:pPr>
        <w:pStyle w:val="Standard"/>
        <w:jc w:val="both"/>
        <w:rPr>
          <w:rFonts w:ascii="Arial" w:hAnsi="Arial" w:cs="Arial"/>
          <w:sz w:val="22"/>
          <w:szCs w:val="22"/>
          <w:lang w:val="es-ES_tradnl"/>
        </w:rPr>
      </w:pPr>
      <w:proofErr w:type="gramStart"/>
      <w:r w:rsidRPr="00D430F4">
        <w:rPr>
          <w:rFonts w:ascii="Arial" w:hAnsi="Arial" w:cs="Arial"/>
          <w:b/>
          <w:sz w:val="22"/>
          <w:szCs w:val="22"/>
          <w:lang w:val="es-ES_tradnl"/>
        </w:rPr>
        <w:t>QUINTO.-</w:t>
      </w:r>
      <w:proofErr w:type="gramEnd"/>
      <w:r>
        <w:rPr>
          <w:rFonts w:ascii="Arial" w:hAnsi="Arial" w:cs="Arial"/>
          <w:b/>
          <w:sz w:val="22"/>
          <w:szCs w:val="22"/>
          <w:lang w:val="es-ES_tradnl"/>
        </w:rPr>
        <w:t xml:space="preserve"> </w:t>
      </w:r>
      <w:r w:rsidRPr="00D430F4">
        <w:rPr>
          <w:rFonts w:ascii="Arial" w:hAnsi="Arial" w:cs="Arial"/>
          <w:sz w:val="22"/>
          <w:szCs w:val="22"/>
          <w:lang w:val="es-ES_tradnl"/>
        </w:rPr>
        <w:t xml:space="preserve">Por el Gerente se informa que </w:t>
      </w:r>
      <w:r w:rsidRPr="00D430F4">
        <w:rPr>
          <w:rFonts w:ascii="Arial" w:hAnsi="Arial" w:cs="Arial"/>
          <w:sz w:val="22"/>
          <w:szCs w:val="22"/>
          <w:lang w:val="es-ES_tradnl"/>
        </w:rPr>
        <w:t>desde este lunes el material sanitario destinado a todos los integrantes de la plantilla judicial es repartido en los puestos de vigilancia y control de cada edificio, asumiéndose esta labor por la Guardia Civil de cada sede judicial.</w:t>
      </w:r>
    </w:p>
    <w:p w:rsidR="00D430F4" w:rsidRPr="00D430F4" w:rsidRDefault="00D430F4" w:rsidP="00D430F4">
      <w:pPr>
        <w:pStyle w:val="Standard"/>
        <w:jc w:val="both"/>
        <w:rPr>
          <w:rFonts w:ascii="Arial" w:hAnsi="Arial" w:cs="Arial"/>
          <w:sz w:val="22"/>
          <w:szCs w:val="22"/>
          <w:lang w:val="es-ES_tradnl"/>
        </w:rPr>
      </w:pPr>
      <w:r w:rsidRPr="00D430F4">
        <w:rPr>
          <w:rFonts w:ascii="Arial" w:hAnsi="Arial" w:cs="Arial"/>
          <w:sz w:val="22"/>
          <w:szCs w:val="22"/>
          <w:lang w:val="es-ES_tradnl"/>
        </w:rPr>
        <w:t xml:space="preserve"> Se está completando en todas las sedes judiciales de la provincia la señalización de los aforos de las salas de vista, vías de circulación de personas y zonas de espera, para adaptar las instalaciones a las sucesivas fases de desescalada que se vayan autorizando. También se ha avanzado en la instalación de medidas de protección colectiva como renovación de los sistemas de ventilación y mamparas de protección en todos los mostradores y puestos de atención directa al público, con la previsión de tener concluida la actuación con anterioridad al comienzo de la apertura al público de las oficinas judiciales.</w:t>
      </w:r>
    </w:p>
    <w:p w:rsidR="0054672A" w:rsidRPr="00D148A5" w:rsidRDefault="0054672A" w:rsidP="00482D74">
      <w:pPr>
        <w:spacing w:after="0" w:line="240" w:lineRule="auto"/>
        <w:jc w:val="both"/>
        <w:rPr>
          <w:rFonts w:ascii="Arial" w:hAnsi="Arial" w:cs="Arial"/>
          <w:b/>
        </w:rPr>
      </w:pPr>
      <w:bookmarkStart w:id="1" w:name="_Hlk35437821"/>
      <w:bookmarkStart w:id="2" w:name="_GoBack"/>
      <w:bookmarkEnd w:id="2"/>
    </w:p>
    <w:p w:rsidR="008A4D1B" w:rsidRPr="00D148A5" w:rsidRDefault="008A4D1B" w:rsidP="00D148A5">
      <w:pPr>
        <w:jc w:val="both"/>
        <w:rPr>
          <w:rFonts w:ascii="Arial" w:hAnsi="Arial" w:cs="Arial"/>
          <w:bCs/>
        </w:rPr>
      </w:pPr>
      <w:r w:rsidRPr="00D148A5">
        <w:rPr>
          <w:rFonts w:ascii="Arial" w:hAnsi="Arial" w:cs="Arial"/>
          <w:bCs/>
        </w:rPr>
        <w:t xml:space="preserve">Sin otro asunto a tratar, el </w:t>
      </w:r>
      <w:proofErr w:type="gramStart"/>
      <w:r w:rsidR="00C076B1" w:rsidRPr="00D148A5">
        <w:rPr>
          <w:rFonts w:ascii="Arial" w:hAnsi="Arial" w:cs="Arial"/>
          <w:bCs/>
        </w:rPr>
        <w:t>P</w:t>
      </w:r>
      <w:r w:rsidRPr="00D148A5">
        <w:rPr>
          <w:rFonts w:ascii="Arial" w:hAnsi="Arial" w:cs="Arial"/>
          <w:bCs/>
        </w:rPr>
        <w:t>residente</w:t>
      </w:r>
      <w:proofErr w:type="gramEnd"/>
      <w:r w:rsidRPr="00D148A5">
        <w:rPr>
          <w:rFonts w:ascii="Arial" w:hAnsi="Arial" w:cs="Arial"/>
          <w:bCs/>
        </w:rPr>
        <w:t xml:space="preserve"> de la Audiencia Provincial da por concluida la sesión</w:t>
      </w:r>
      <w:r w:rsidR="00D148A5" w:rsidRPr="00D148A5">
        <w:rPr>
          <w:rFonts w:ascii="Arial" w:hAnsi="Arial" w:cs="Arial"/>
          <w:bCs/>
        </w:rPr>
        <w:t xml:space="preserve"> siendo las 14 horas</w:t>
      </w:r>
      <w:r w:rsidRPr="00D148A5">
        <w:rPr>
          <w:rFonts w:ascii="Arial" w:hAnsi="Arial" w:cs="Arial"/>
          <w:bCs/>
        </w:rPr>
        <w:t>.</w:t>
      </w:r>
    </w:p>
    <w:p w:rsidR="00020439" w:rsidRPr="0054672A" w:rsidRDefault="00020439" w:rsidP="00026C5E">
      <w:pPr>
        <w:ind w:firstLine="708"/>
        <w:jc w:val="both"/>
        <w:rPr>
          <w:rFonts w:ascii="Arial" w:hAnsi="Arial" w:cs="Arial"/>
          <w:bCs/>
        </w:rPr>
      </w:pPr>
    </w:p>
    <w:p w:rsidR="00026C5E" w:rsidRPr="0054672A" w:rsidRDefault="00026C5E" w:rsidP="00B718F9">
      <w:pPr>
        <w:ind w:firstLine="708"/>
        <w:jc w:val="both"/>
        <w:rPr>
          <w:rFonts w:ascii="Arial" w:hAnsi="Arial" w:cs="Arial"/>
          <w:bCs/>
        </w:rPr>
      </w:pPr>
    </w:p>
    <w:p w:rsidR="008C28CF" w:rsidRPr="0054672A" w:rsidRDefault="008C28CF" w:rsidP="00B718F9">
      <w:pPr>
        <w:ind w:firstLine="708"/>
        <w:jc w:val="both"/>
        <w:rPr>
          <w:rFonts w:ascii="Arial" w:hAnsi="Arial" w:cs="Arial"/>
          <w:bCs/>
        </w:rPr>
      </w:pPr>
    </w:p>
    <w:p w:rsidR="008C28CF" w:rsidRPr="0054672A" w:rsidRDefault="008C28CF" w:rsidP="00B718F9">
      <w:pPr>
        <w:ind w:firstLine="708"/>
        <w:jc w:val="both"/>
        <w:rPr>
          <w:rFonts w:ascii="Arial" w:hAnsi="Arial" w:cs="Arial"/>
          <w:bCs/>
        </w:rPr>
      </w:pPr>
    </w:p>
    <w:bookmarkEnd w:id="1"/>
    <w:p w:rsidR="008732B6" w:rsidRPr="0054672A" w:rsidRDefault="008732B6" w:rsidP="002F7D88">
      <w:pPr>
        <w:ind w:firstLine="708"/>
        <w:jc w:val="both"/>
        <w:rPr>
          <w:rFonts w:ascii="Arial" w:hAnsi="Arial" w:cs="Arial"/>
        </w:rPr>
      </w:pPr>
    </w:p>
    <w:sectPr w:rsidR="008732B6" w:rsidRPr="0054672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243" w:rsidRDefault="00246243" w:rsidP="00246243">
      <w:pPr>
        <w:spacing w:after="0" w:line="240" w:lineRule="auto"/>
      </w:pPr>
      <w:r>
        <w:separator/>
      </w:r>
    </w:p>
  </w:endnote>
  <w:endnote w:type="continuationSeparator" w:id="0">
    <w:p w:rsidR="00246243" w:rsidRDefault="00246243" w:rsidP="00246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243" w:rsidRDefault="00246243" w:rsidP="00246243">
      <w:pPr>
        <w:spacing w:after="0" w:line="240" w:lineRule="auto"/>
      </w:pPr>
      <w:r>
        <w:separator/>
      </w:r>
    </w:p>
  </w:footnote>
  <w:footnote w:type="continuationSeparator" w:id="0">
    <w:p w:rsidR="00246243" w:rsidRDefault="00246243" w:rsidP="00246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F5FEC"/>
    <w:multiLevelType w:val="hybridMultilevel"/>
    <w:tmpl w:val="757C75CA"/>
    <w:lvl w:ilvl="0" w:tplc="86726328">
      <w:start w:val="2"/>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2DBB2CD1"/>
    <w:multiLevelType w:val="hybridMultilevel"/>
    <w:tmpl w:val="F5B852BE"/>
    <w:lvl w:ilvl="0" w:tplc="DA14DEC6">
      <w:start w:val="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14F6528"/>
    <w:multiLevelType w:val="multilevel"/>
    <w:tmpl w:val="EB1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46841"/>
    <w:multiLevelType w:val="hybridMultilevel"/>
    <w:tmpl w:val="1076EA38"/>
    <w:lvl w:ilvl="0" w:tplc="60C6FD88">
      <w:start w:val="2"/>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5EFD5023"/>
    <w:multiLevelType w:val="multilevel"/>
    <w:tmpl w:val="1E060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0E6792B"/>
    <w:multiLevelType w:val="hybridMultilevel"/>
    <w:tmpl w:val="EE40CB9C"/>
    <w:lvl w:ilvl="0" w:tplc="DC927F8C">
      <w:start w:val="1"/>
      <w:numFmt w:val="decimal"/>
      <w:lvlText w:val="%1-"/>
      <w:lvlJc w:val="left"/>
      <w:pPr>
        <w:ind w:left="360" w:hanging="360"/>
      </w:pPr>
      <w:rPr>
        <w:rFonts w:hint="default"/>
        <w:b/>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0B"/>
    <w:rsid w:val="000200FE"/>
    <w:rsid w:val="00020439"/>
    <w:rsid w:val="00026C5E"/>
    <w:rsid w:val="00036A8C"/>
    <w:rsid w:val="00044EE7"/>
    <w:rsid w:val="00054BB5"/>
    <w:rsid w:val="000554FC"/>
    <w:rsid w:val="00070DE4"/>
    <w:rsid w:val="000737B9"/>
    <w:rsid w:val="000B4BFE"/>
    <w:rsid w:val="000B5D56"/>
    <w:rsid w:val="000D6603"/>
    <w:rsid w:val="00102DC5"/>
    <w:rsid w:val="00117232"/>
    <w:rsid w:val="00122D33"/>
    <w:rsid w:val="0014357B"/>
    <w:rsid w:val="00151177"/>
    <w:rsid w:val="00170B51"/>
    <w:rsid w:val="00183F0F"/>
    <w:rsid w:val="001B6BED"/>
    <w:rsid w:val="001D413F"/>
    <w:rsid w:val="001F0AB0"/>
    <w:rsid w:val="001F6233"/>
    <w:rsid w:val="002042A7"/>
    <w:rsid w:val="0022110E"/>
    <w:rsid w:val="00244275"/>
    <w:rsid w:val="00246243"/>
    <w:rsid w:val="00246337"/>
    <w:rsid w:val="00256E17"/>
    <w:rsid w:val="00281585"/>
    <w:rsid w:val="002928D2"/>
    <w:rsid w:val="00293107"/>
    <w:rsid w:val="002958ED"/>
    <w:rsid w:val="002B3465"/>
    <w:rsid w:val="002C47BB"/>
    <w:rsid w:val="002E1A8B"/>
    <w:rsid w:val="002F7D88"/>
    <w:rsid w:val="0030523C"/>
    <w:rsid w:val="00312AAF"/>
    <w:rsid w:val="00345230"/>
    <w:rsid w:val="003539B9"/>
    <w:rsid w:val="00393C1E"/>
    <w:rsid w:val="003B543D"/>
    <w:rsid w:val="003B799A"/>
    <w:rsid w:val="003C3AB5"/>
    <w:rsid w:val="003D367D"/>
    <w:rsid w:val="003E215D"/>
    <w:rsid w:val="003F5758"/>
    <w:rsid w:val="004023A0"/>
    <w:rsid w:val="0041320A"/>
    <w:rsid w:val="00433A6F"/>
    <w:rsid w:val="00434692"/>
    <w:rsid w:val="00434EBB"/>
    <w:rsid w:val="004423B6"/>
    <w:rsid w:val="00463033"/>
    <w:rsid w:val="0046465E"/>
    <w:rsid w:val="00482D74"/>
    <w:rsid w:val="004850BF"/>
    <w:rsid w:val="00490D28"/>
    <w:rsid w:val="00492B8D"/>
    <w:rsid w:val="004A1B03"/>
    <w:rsid w:val="004A3F99"/>
    <w:rsid w:val="004C39E7"/>
    <w:rsid w:val="004C6504"/>
    <w:rsid w:val="00504B6D"/>
    <w:rsid w:val="00542C84"/>
    <w:rsid w:val="0054672A"/>
    <w:rsid w:val="00562BC2"/>
    <w:rsid w:val="00581400"/>
    <w:rsid w:val="00582034"/>
    <w:rsid w:val="00587D24"/>
    <w:rsid w:val="005D5D7A"/>
    <w:rsid w:val="005F36F5"/>
    <w:rsid w:val="006024D7"/>
    <w:rsid w:val="00647679"/>
    <w:rsid w:val="00653B08"/>
    <w:rsid w:val="0067233E"/>
    <w:rsid w:val="00686BD9"/>
    <w:rsid w:val="00697019"/>
    <w:rsid w:val="00697366"/>
    <w:rsid w:val="006E0DA5"/>
    <w:rsid w:val="00736DA7"/>
    <w:rsid w:val="00745E1D"/>
    <w:rsid w:val="007468B4"/>
    <w:rsid w:val="0075790C"/>
    <w:rsid w:val="00767759"/>
    <w:rsid w:val="00767C13"/>
    <w:rsid w:val="0078005B"/>
    <w:rsid w:val="00790325"/>
    <w:rsid w:val="007A0620"/>
    <w:rsid w:val="007A2621"/>
    <w:rsid w:val="007D2D57"/>
    <w:rsid w:val="0083175D"/>
    <w:rsid w:val="00845FE8"/>
    <w:rsid w:val="008560C1"/>
    <w:rsid w:val="008732B6"/>
    <w:rsid w:val="008A4D1B"/>
    <w:rsid w:val="008A6CC2"/>
    <w:rsid w:val="008B3BC2"/>
    <w:rsid w:val="008C28CF"/>
    <w:rsid w:val="008D4E11"/>
    <w:rsid w:val="008E1A76"/>
    <w:rsid w:val="008E1B32"/>
    <w:rsid w:val="008E2856"/>
    <w:rsid w:val="008E7960"/>
    <w:rsid w:val="008F09E9"/>
    <w:rsid w:val="00903871"/>
    <w:rsid w:val="009404BF"/>
    <w:rsid w:val="0094146F"/>
    <w:rsid w:val="00941C59"/>
    <w:rsid w:val="009437A8"/>
    <w:rsid w:val="00961B3B"/>
    <w:rsid w:val="0099129C"/>
    <w:rsid w:val="00994639"/>
    <w:rsid w:val="009A490A"/>
    <w:rsid w:val="009C40C2"/>
    <w:rsid w:val="009C4EEB"/>
    <w:rsid w:val="009D7D35"/>
    <w:rsid w:val="009E248A"/>
    <w:rsid w:val="009E77BB"/>
    <w:rsid w:val="009F4E5C"/>
    <w:rsid w:val="00A0602B"/>
    <w:rsid w:val="00A1615B"/>
    <w:rsid w:val="00A6658F"/>
    <w:rsid w:val="00AB2B41"/>
    <w:rsid w:val="00AC2025"/>
    <w:rsid w:val="00AC40A4"/>
    <w:rsid w:val="00AD2D8C"/>
    <w:rsid w:val="00AF30A1"/>
    <w:rsid w:val="00B3541C"/>
    <w:rsid w:val="00B35AE0"/>
    <w:rsid w:val="00B718F9"/>
    <w:rsid w:val="00BC4B0E"/>
    <w:rsid w:val="00BF6FCB"/>
    <w:rsid w:val="00BF7B37"/>
    <w:rsid w:val="00C076B1"/>
    <w:rsid w:val="00C166CB"/>
    <w:rsid w:val="00C226CD"/>
    <w:rsid w:val="00C23A25"/>
    <w:rsid w:val="00C33ABD"/>
    <w:rsid w:val="00C44B44"/>
    <w:rsid w:val="00C5463D"/>
    <w:rsid w:val="00C608C1"/>
    <w:rsid w:val="00C64EDF"/>
    <w:rsid w:val="00C84012"/>
    <w:rsid w:val="00C84C63"/>
    <w:rsid w:val="00C92254"/>
    <w:rsid w:val="00CB0651"/>
    <w:rsid w:val="00CD6C78"/>
    <w:rsid w:val="00CE1C17"/>
    <w:rsid w:val="00CE7CB6"/>
    <w:rsid w:val="00CF288F"/>
    <w:rsid w:val="00CF790C"/>
    <w:rsid w:val="00D02BAA"/>
    <w:rsid w:val="00D148A5"/>
    <w:rsid w:val="00D430F4"/>
    <w:rsid w:val="00D76729"/>
    <w:rsid w:val="00D874C2"/>
    <w:rsid w:val="00DA4009"/>
    <w:rsid w:val="00DB1D6C"/>
    <w:rsid w:val="00DB5EC6"/>
    <w:rsid w:val="00E1286D"/>
    <w:rsid w:val="00E53C71"/>
    <w:rsid w:val="00E57617"/>
    <w:rsid w:val="00E6170B"/>
    <w:rsid w:val="00E75024"/>
    <w:rsid w:val="00E955C6"/>
    <w:rsid w:val="00EA3685"/>
    <w:rsid w:val="00EB28D4"/>
    <w:rsid w:val="00EC60E1"/>
    <w:rsid w:val="00ED14D7"/>
    <w:rsid w:val="00EF12DF"/>
    <w:rsid w:val="00F1190B"/>
    <w:rsid w:val="00F36C88"/>
    <w:rsid w:val="00F43365"/>
    <w:rsid w:val="00F5638E"/>
    <w:rsid w:val="00F566D6"/>
    <w:rsid w:val="00F96C21"/>
    <w:rsid w:val="00F972D4"/>
    <w:rsid w:val="00FA096A"/>
    <w:rsid w:val="00FC3D35"/>
    <w:rsid w:val="00FD3259"/>
    <w:rsid w:val="00FE6544"/>
    <w:rsid w:val="00FE6D8D"/>
    <w:rsid w:val="00FF08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98C5F"/>
  <w15:chartTrackingRefBased/>
  <w15:docId w15:val="{F7E1DCC9-C1EF-4999-892B-32EA9AC0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5463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A490A"/>
    <w:rPr>
      <w:color w:val="0000FF"/>
      <w:u w:val="single"/>
    </w:rPr>
  </w:style>
  <w:style w:type="paragraph" w:customStyle="1" w:styleId="Standard">
    <w:name w:val="Standard"/>
    <w:rsid w:val="00653B0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Textoennegrita">
    <w:name w:val="Strong"/>
    <w:basedOn w:val="Fuentedeprrafopredeter"/>
    <w:uiPriority w:val="22"/>
    <w:qFormat/>
    <w:rsid w:val="00CD6C78"/>
    <w:rPr>
      <w:b/>
      <w:bCs/>
    </w:rPr>
  </w:style>
  <w:style w:type="paragraph" w:styleId="Prrafodelista">
    <w:name w:val="List Paragraph"/>
    <w:basedOn w:val="Normal"/>
    <w:uiPriority w:val="34"/>
    <w:qFormat/>
    <w:rsid w:val="001D413F"/>
    <w:pPr>
      <w:ind w:left="720"/>
      <w:contextualSpacing/>
    </w:pPr>
  </w:style>
  <w:style w:type="paragraph" w:styleId="Encabezado">
    <w:name w:val="header"/>
    <w:basedOn w:val="Normal"/>
    <w:link w:val="EncabezadoCar"/>
    <w:uiPriority w:val="99"/>
    <w:unhideWhenUsed/>
    <w:rsid w:val="002462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6243"/>
  </w:style>
  <w:style w:type="paragraph" w:styleId="Piedepgina">
    <w:name w:val="footer"/>
    <w:basedOn w:val="Normal"/>
    <w:link w:val="PiedepginaCar"/>
    <w:uiPriority w:val="99"/>
    <w:unhideWhenUsed/>
    <w:rsid w:val="002462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6243"/>
  </w:style>
  <w:style w:type="character" w:styleId="Mencinsinresolver">
    <w:name w:val="Unresolved Mention"/>
    <w:basedOn w:val="Fuentedeprrafopredeter"/>
    <w:uiPriority w:val="99"/>
    <w:semiHidden/>
    <w:unhideWhenUsed/>
    <w:rsid w:val="00020439"/>
    <w:rPr>
      <w:color w:val="605E5C"/>
      <w:shd w:val="clear" w:color="auto" w:fill="E1DFDD"/>
    </w:rPr>
  </w:style>
  <w:style w:type="table" w:styleId="Tablanormal1">
    <w:name w:val="Plain Table 1"/>
    <w:basedOn w:val="Tablanormal"/>
    <w:uiPriority w:val="41"/>
    <w:rsid w:val="007677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fasis">
    <w:name w:val="Emphasis"/>
    <w:basedOn w:val="Fuentedeprrafopredeter"/>
    <w:uiPriority w:val="20"/>
    <w:qFormat/>
    <w:rsid w:val="007468B4"/>
    <w:rPr>
      <w:i/>
      <w:iCs/>
    </w:rPr>
  </w:style>
  <w:style w:type="paragraph" w:customStyle="1" w:styleId="CartaTexto">
    <w:name w:val="CartaTexto"/>
    <w:uiPriority w:val="99"/>
    <w:rsid w:val="000737B9"/>
    <w:pPr>
      <w:tabs>
        <w:tab w:val="left" w:pos="1276"/>
        <w:tab w:val="right" w:pos="9072"/>
      </w:tabs>
      <w:spacing w:after="0" w:line="240" w:lineRule="auto"/>
    </w:pPr>
    <w:rPr>
      <w:rFonts w:ascii="Calibri" w:eastAsia="Times New Roman" w:hAnsi="Calibri" w:cs="Times New Roman"/>
      <w:szCs w:val="20"/>
      <w:lang w:val="nl-NL" w:eastAsia="nl-NL"/>
    </w:rPr>
  </w:style>
  <w:style w:type="paragraph" w:customStyle="1" w:styleId="CartaDireccion">
    <w:name w:val="CartaDireccion"/>
    <w:uiPriority w:val="99"/>
    <w:rsid w:val="00AD2D8C"/>
    <w:pPr>
      <w:suppressAutoHyphens/>
      <w:spacing w:after="0" w:line="240" w:lineRule="auto"/>
      <w:ind w:left="3969"/>
    </w:pPr>
    <w:rPr>
      <w:rFonts w:ascii="Calibri" w:eastAsia="Times New Roman" w:hAnsi="Calibri" w:cs="Times New Roman"/>
      <w:noProof/>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60431">
      <w:bodyDiv w:val="1"/>
      <w:marLeft w:val="0"/>
      <w:marRight w:val="0"/>
      <w:marTop w:val="0"/>
      <w:marBottom w:val="0"/>
      <w:divBdr>
        <w:top w:val="none" w:sz="0" w:space="0" w:color="auto"/>
        <w:left w:val="none" w:sz="0" w:space="0" w:color="auto"/>
        <w:bottom w:val="none" w:sz="0" w:space="0" w:color="auto"/>
        <w:right w:val="none" w:sz="0" w:space="0" w:color="auto"/>
      </w:divBdr>
    </w:div>
    <w:div w:id="64449387">
      <w:bodyDiv w:val="1"/>
      <w:marLeft w:val="0"/>
      <w:marRight w:val="0"/>
      <w:marTop w:val="0"/>
      <w:marBottom w:val="0"/>
      <w:divBdr>
        <w:top w:val="none" w:sz="0" w:space="0" w:color="auto"/>
        <w:left w:val="none" w:sz="0" w:space="0" w:color="auto"/>
        <w:bottom w:val="none" w:sz="0" w:space="0" w:color="auto"/>
        <w:right w:val="none" w:sz="0" w:space="0" w:color="auto"/>
      </w:divBdr>
    </w:div>
    <w:div w:id="183180600">
      <w:bodyDiv w:val="1"/>
      <w:marLeft w:val="0"/>
      <w:marRight w:val="0"/>
      <w:marTop w:val="0"/>
      <w:marBottom w:val="0"/>
      <w:divBdr>
        <w:top w:val="none" w:sz="0" w:space="0" w:color="auto"/>
        <w:left w:val="none" w:sz="0" w:space="0" w:color="auto"/>
        <w:bottom w:val="none" w:sz="0" w:space="0" w:color="auto"/>
        <w:right w:val="none" w:sz="0" w:space="0" w:color="auto"/>
      </w:divBdr>
    </w:div>
    <w:div w:id="229275153">
      <w:bodyDiv w:val="1"/>
      <w:marLeft w:val="0"/>
      <w:marRight w:val="0"/>
      <w:marTop w:val="0"/>
      <w:marBottom w:val="0"/>
      <w:divBdr>
        <w:top w:val="none" w:sz="0" w:space="0" w:color="auto"/>
        <w:left w:val="none" w:sz="0" w:space="0" w:color="auto"/>
        <w:bottom w:val="none" w:sz="0" w:space="0" w:color="auto"/>
        <w:right w:val="none" w:sz="0" w:space="0" w:color="auto"/>
      </w:divBdr>
      <w:divsChild>
        <w:div w:id="1537813154">
          <w:marLeft w:val="0"/>
          <w:marRight w:val="0"/>
          <w:marTop w:val="0"/>
          <w:marBottom w:val="0"/>
          <w:divBdr>
            <w:top w:val="none" w:sz="0" w:space="0" w:color="auto"/>
            <w:left w:val="none" w:sz="0" w:space="0" w:color="auto"/>
            <w:bottom w:val="none" w:sz="0" w:space="0" w:color="auto"/>
            <w:right w:val="none" w:sz="0" w:space="0" w:color="auto"/>
          </w:divBdr>
          <w:divsChild>
            <w:div w:id="592325439">
              <w:marLeft w:val="0"/>
              <w:marRight w:val="0"/>
              <w:marTop w:val="0"/>
              <w:marBottom w:val="0"/>
              <w:divBdr>
                <w:top w:val="none" w:sz="0" w:space="0" w:color="auto"/>
                <w:left w:val="none" w:sz="0" w:space="0" w:color="auto"/>
                <w:bottom w:val="none" w:sz="0" w:space="0" w:color="auto"/>
                <w:right w:val="none" w:sz="0" w:space="0" w:color="auto"/>
              </w:divBdr>
            </w:div>
            <w:div w:id="608271431">
              <w:marLeft w:val="0"/>
              <w:marRight w:val="0"/>
              <w:marTop w:val="0"/>
              <w:marBottom w:val="0"/>
              <w:divBdr>
                <w:top w:val="none" w:sz="0" w:space="0" w:color="auto"/>
                <w:left w:val="none" w:sz="0" w:space="0" w:color="auto"/>
                <w:bottom w:val="none" w:sz="0" w:space="0" w:color="auto"/>
                <w:right w:val="none" w:sz="0" w:space="0" w:color="auto"/>
              </w:divBdr>
              <w:divsChild>
                <w:div w:id="1986355838">
                  <w:marLeft w:val="0"/>
                  <w:marRight w:val="0"/>
                  <w:marTop w:val="0"/>
                  <w:marBottom w:val="0"/>
                  <w:divBdr>
                    <w:top w:val="none" w:sz="0" w:space="0" w:color="auto"/>
                    <w:left w:val="none" w:sz="0" w:space="0" w:color="auto"/>
                    <w:bottom w:val="none" w:sz="0" w:space="0" w:color="auto"/>
                    <w:right w:val="none" w:sz="0" w:space="0" w:color="auto"/>
                  </w:divBdr>
                  <w:divsChild>
                    <w:div w:id="1804536889">
                      <w:marLeft w:val="0"/>
                      <w:marRight w:val="0"/>
                      <w:marTop w:val="0"/>
                      <w:marBottom w:val="0"/>
                      <w:divBdr>
                        <w:top w:val="none" w:sz="0" w:space="0" w:color="auto"/>
                        <w:left w:val="none" w:sz="0" w:space="0" w:color="auto"/>
                        <w:bottom w:val="none" w:sz="0" w:space="0" w:color="auto"/>
                        <w:right w:val="none" w:sz="0" w:space="0" w:color="auto"/>
                      </w:divBdr>
                      <w:divsChild>
                        <w:div w:id="541357858">
                          <w:marLeft w:val="0"/>
                          <w:marRight w:val="0"/>
                          <w:marTop w:val="0"/>
                          <w:marBottom w:val="0"/>
                          <w:divBdr>
                            <w:top w:val="none" w:sz="0" w:space="0" w:color="auto"/>
                            <w:left w:val="none" w:sz="0" w:space="0" w:color="auto"/>
                            <w:bottom w:val="none" w:sz="0" w:space="0" w:color="auto"/>
                            <w:right w:val="none" w:sz="0" w:space="0" w:color="auto"/>
                          </w:divBdr>
                          <w:divsChild>
                            <w:div w:id="548151242">
                              <w:marLeft w:val="0"/>
                              <w:marRight w:val="0"/>
                              <w:marTop w:val="0"/>
                              <w:marBottom w:val="0"/>
                              <w:divBdr>
                                <w:top w:val="none" w:sz="0" w:space="0" w:color="auto"/>
                                <w:left w:val="none" w:sz="0" w:space="0" w:color="auto"/>
                                <w:bottom w:val="none" w:sz="0" w:space="0" w:color="auto"/>
                                <w:right w:val="none" w:sz="0" w:space="0" w:color="auto"/>
                              </w:divBdr>
                            </w:div>
                          </w:divsChild>
                        </w:div>
                        <w:div w:id="209874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15611">
      <w:bodyDiv w:val="1"/>
      <w:marLeft w:val="0"/>
      <w:marRight w:val="0"/>
      <w:marTop w:val="0"/>
      <w:marBottom w:val="0"/>
      <w:divBdr>
        <w:top w:val="none" w:sz="0" w:space="0" w:color="auto"/>
        <w:left w:val="none" w:sz="0" w:space="0" w:color="auto"/>
        <w:bottom w:val="none" w:sz="0" w:space="0" w:color="auto"/>
        <w:right w:val="none" w:sz="0" w:space="0" w:color="auto"/>
      </w:divBdr>
      <w:divsChild>
        <w:div w:id="1344818874">
          <w:marLeft w:val="0"/>
          <w:marRight w:val="0"/>
          <w:marTop w:val="0"/>
          <w:marBottom w:val="0"/>
          <w:divBdr>
            <w:top w:val="none" w:sz="0" w:space="0" w:color="auto"/>
            <w:left w:val="none" w:sz="0" w:space="0" w:color="auto"/>
            <w:bottom w:val="none" w:sz="0" w:space="0" w:color="auto"/>
            <w:right w:val="none" w:sz="0" w:space="0" w:color="auto"/>
          </w:divBdr>
        </w:div>
        <w:div w:id="1114982686">
          <w:marLeft w:val="0"/>
          <w:marRight w:val="0"/>
          <w:marTop w:val="0"/>
          <w:marBottom w:val="0"/>
          <w:divBdr>
            <w:top w:val="none" w:sz="0" w:space="0" w:color="auto"/>
            <w:left w:val="none" w:sz="0" w:space="0" w:color="auto"/>
            <w:bottom w:val="none" w:sz="0" w:space="0" w:color="auto"/>
            <w:right w:val="none" w:sz="0" w:space="0" w:color="auto"/>
          </w:divBdr>
        </w:div>
      </w:divsChild>
    </w:div>
    <w:div w:id="621301443">
      <w:bodyDiv w:val="1"/>
      <w:marLeft w:val="0"/>
      <w:marRight w:val="0"/>
      <w:marTop w:val="0"/>
      <w:marBottom w:val="0"/>
      <w:divBdr>
        <w:top w:val="none" w:sz="0" w:space="0" w:color="auto"/>
        <w:left w:val="none" w:sz="0" w:space="0" w:color="auto"/>
        <w:bottom w:val="none" w:sz="0" w:space="0" w:color="auto"/>
        <w:right w:val="none" w:sz="0" w:space="0" w:color="auto"/>
      </w:divBdr>
      <w:divsChild>
        <w:div w:id="1827816064">
          <w:marLeft w:val="0"/>
          <w:marRight w:val="0"/>
          <w:marTop w:val="0"/>
          <w:marBottom w:val="0"/>
          <w:divBdr>
            <w:top w:val="none" w:sz="0" w:space="0" w:color="auto"/>
            <w:left w:val="none" w:sz="0" w:space="0" w:color="auto"/>
            <w:bottom w:val="none" w:sz="0" w:space="0" w:color="auto"/>
            <w:right w:val="none" w:sz="0" w:space="0" w:color="auto"/>
          </w:divBdr>
          <w:divsChild>
            <w:div w:id="2196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5459">
      <w:bodyDiv w:val="1"/>
      <w:marLeft w:val="0"/>
      <w:marRight w:val="0"/>
      <w:marTop w:val="0"/>
      <w:marBottom w:val="0"/>
      <w:divBdr>
        <w:top w:val="none" w:sz="0" w:space="0" w:color="auto"/>
        <w:left w:val="none" w:sz="0" w:space="0" w:color="auto"/>
        <w:bottom w:val="none" w:sz="0" w:space="0" w:color="auto"/>
        <w:right w:val="none" w:sz="0" w:space="0" w:color="auto"/>
      </w:divBdr>
    </w:div>
    <w:div w:id="828445208">
      <w:bodyDiv w:val="1"/>
      <w:marLeft w:val="0"/>
      <w:marRight w:val="0"/>
      <w:marTop w:val="0"/>
      <w:marBottom w:val="0"/>
      <w:divBdr>
        <w:top w:val="none" w:sz="0" w:space="0" w:color="auto"/>
        <w:left w:val="none" w:sz="0" w:space="0" w:color="auto"/>
        <w:bottom w:val="none" w:sz="0" w:space="0" w:color="auto"/>
        <w:right w:val="none" w:sz="0" w:space="0" w:color="auto"/>
      </w:divBdr>
      <w:divsChild>
        <w:div w:id="825976823">
          <w:marLeft w:val="0"/>
          <w:marRight w:val="0"/>
          <w:marTop w:val="0"/>
          <w:marBottom w:val="0"/>
          <w:divBdr>
            <w:top w:val="none" w:sz="0" w:space="0" w:color="auto"/>
            <w:left w:val="none" w:sz="0" w:space="0" w:color="auto"/>
            <w:bottom w:val="none" w:sz="0" w:space="0" w:color="auto"/>
            <w:right w:val="none" w:sz="0" w:space="0" w:color="auto"/>
          </w:divBdr>
          <w:divsChild>
            <w:div w:id="18502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422">
      <w:bodyDiv w:val="1"/>
      <w:marLeft w:val="0"/>
      <w:marRight w:val="0"/>
      <w:marTop w:val="0"/>
      <w:marBottom w:val="0"/>
      <w:divBdr>
        <w:top w:val="none" w:sz="0" w:space="0" w:color="auto"/>
        <w:left w:val="none" w:sz="0" w:space="0" w:color="auto"/>
        <w:bottom w:val="none" w:sz="0" w:space="0" w:color="auto"/>
        <w:right w:val="none" w:sz="0" w:space="0" w:color="auto"/>
      </w:divBdr>
      <w:divsChild>
        <w:div w:id="1250310664">
          <w:marLeft w:val="0"/>
          <w:marRight w:val="0"/>
          <w:marTop w:val="0"/>
          <w:marBottom w:val="0"/>
          <w:divBdr>
            <w:top w:val="none" w:sz="0" w:space="0" w:color="auto"/>
            <w:left w:val="none" w:sz="0" w:space="0" w:color="auto"/>
            <w:bottom w:val="none" w:sz="0" w:space="0" w:color="auto"/>
            <w:right w:val="none" w:sz="0" w:space="0" w:color="auto"/>
          </w:divBdr>
          <w:divsChild>
            <w:div w:id="9833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3766">
      <w:bodyDiv w:val="1"/>
      <w:marLeft w:val="0"/>
      <w:marRight w:val="0"/>
      <w:marTop w:val="0"/>
      <w:marBottom w:val="0"/>
      <w:divBdr>
        <w:top w:val="none" w:sz="0" w:space="0" w:color="auto"/>
        <w:left w:val="none" w:sz="0" w:space="0" w:color="auto"/>
        <w:bottom w:val="none" w:sz="0" w:space="0" w:color="auto"/>
        <w:right w:val="none" w:sz="0" w:space="0" w:color="auto"/>
      </w:divBdr>
    </w:div>
    <w:div w:id="1126193169">
      <w:bodyDiv w:val="1"/>
      <w:marLeft w:val="0"/>
      <w:marRight w:val="0"/>
      <w:marTop w:val="0"/>
      <w:marBottom w:val="0"/>
      <w:divBdr>
        <w:top w:val="none" w:sz="0" w:space="0" w:color="auto"/>
        <w:left w:val="none" w:sz="0" w:space="0" w:color="auto"/>
        <w:bottom w:val="none" w:sz="0" w:space="0" w:color="auto"/>
        <w:right w:val="none" w:sz="0" w:space="0" w:color="auto"/>
      </w:divBdr>
      <w:divsChild>
        <w:div w:id="1469740603">
          <w:marLeft w:val="0"/>
          <w:marRight w:val="0"/>
          <w:marTop w:val="0"/>
          <w:marBottom w:val="0"/>
          <w:divBdr>
            <w:top w:val="none" w:sz="0" w:space="0" w:color="auto"/>
            <w:left w:val="none" w:sz="0" w:space="0" w:color="auto"/>
            <w:bottom w:val="none" w:sz="0" w:space="0" w:color="auto"/>
            <w:right w:val="none" w:sz="0" w:space="0" w:color="auto"/>
          </w:divBdr>
          <w:divsChild>
            <w:div w:id="1616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9074">
      <w:bodyDiv w:val="1"/>
      <w:marLeft w:val="0"/>
      <w:marRight w:val="0"/>
      <w:marTop w:val="0"/>
      <w:marBottom w:val="0"/>
      <w:divBdr>
        <w:top w:val="none" w:sz="0" w:space="0" w:color="auto"/>
        <w:left w:val="none" w:sz="0" w:space="0" w:color="auto"/>
        <w:bottom w:val="none" w:sz="0" w:space="0" w:color="auto"/>
        <w:right w:val="none" w:sz="0" w:space="0" w:color="auto"/>
      </w:divBdr>
      <w:divsChild>
        <w:div w:id="313948587">
          <w:marLeft w:val="0"/>
          <w:marRight w:val="0"/>
          <w:marTop w:val="0"/>
          <w:marBottom w:val="0"/>
          <w:divBdr>
            <w:top w:val="none" w:sz="0" w:space="0" w:color="auto"/>
            <w:left w:val="none" w:sz="0" w:space="0" w:color="auto"/>
            <w:bottom w:val="none" w:sz="0" w:space="0" w:color="auto"/>
            <w:right w:val="none" w:sz="0" w:space="0" w:color="auto"/>
          </w:divBdr>
        </w:div>
      </w:divsChild>
    </w:div>
    <w:div w:id="1333601166">
      <w:bodyDiv w:val="1"/>
      <w:marLeft w:val="0"/>
      <w:marRight w:val="0"/>
      <w:marTop w:val="0"/>
      <w:marBottom w:val="0"/>
      <w:divBdr>
        <w:top w:val="none" w:sz="0" w:space="0" w:color="auto"/>
        <w:left w:val="none" w:sz="0" w:space="0" w:color="auto"/>
        <w:bottom w:val="none" w:sz="0" w:space="0" w:color="auto"/>
        <w:right w:val="none" w:sz="0" w:space="0" w:color="auto"/>
      </w:divBdr>
      <w:divsChild>
        <w:div w:id="1271161704">
          <w:marLeft w:val="0"/>
          <w:marRight w:val="0"/>
          <w:marTop w:val="0"/>
          <w:marBottom w:val="0"/>
          <w:divBdr>
            <w:top w:val="none" w:sz="0" w:space="0" w:color="auto"/>
            <w:left w:val="none" w:sz="0" w:space="0" w:color="auto"/>
            <w:bottom w:val="none" w:sz="0" w:space="0" w:color="auto"/>
            <w:right w:val="none" w:sz="0" w:space="0" w:color="auto"/>
          </w:divBdr>
          <w:divsChild>
            <w:div w:id="211382398">
              <w:marLeft w:val="0"/>
              <w:marRight w:val="0"/>
              <w:marTop w:val="0"/>
              <w:marBottom w:val="0"/>
              <w:divBdr>
                <w:top w:val="none" w:sz="0" w:space="0" w:color="auto"/>
                <w:left w:val="none" w:sz="0" w:space="0" w:color="auto"/>
                <w:bottom w:val="none" w:sz="0" w:space="0" w:color="auto"/>
                <w:right w:val="none" w:sz="0" w:space="0" w:color="auto"/>
              </w:divBdr>
              <w:divsChild>
                <w:div w:id="438261643">
                  <w:marLeft w:val="0"/>
                  <w:marRight w:val="0"/>
                  <w:marTop w:val="0"/>
                  <w:marBottom w:val="0"/>
                  <w:divBdr>
                    <w:top w:val="none" w:sz="0" w:space="0" w:color="auto"/>
                    <w:left w:val="none" w:sz="0" w:space="0" w:color="auto"/>
                    <w:bottom w:val="none" w:sz="0" w:space="0" w:color="auto"/>
                    <w:right w:val="none" w:sz="0" w:space="0" w:color="auto"/>
                  </w:divBdr>
                  <w:divsChild>
                    <w:div w:id="794562278">
                      <w:marLeft w:val="0"/>
                      <w:marRight w:val="0"/>
                      <w:marTop w:val="0"/>
                      <w:marBottom w:val="0"/>
                      <w:divBdr>
                        <w:top w:val="none" w:sz="0" w:space="0" w:color="auto"/>
                        <w:left w:val="none" w:sz="0" w:space="0" w:color="auto"/>
                        <w:bottom w:val="none" w:sz="0" w:space="0" w:color="auto"/>
                        <w:right w:val="none" w:sz="0" w:space="0" w:color="auto"/>
                      </w:divBdr>
                      <w:divsChild>
                        <w:div w:id="205091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816989">
      <w:bodyDiv w:val="1"/>
      <w:marLeft w:val="0"/>
      <w:marRight w:val="0"/>
      <w:marTop w:val="0"/>
      <w:marBottom w:val="0"/>
      <w:divBdr>
        <w:top w:val="none" w:sz="0" w:space="0" w:color="auto"/>
        <w:left w:val="none" w:sz="0" w:space="0" w:color="auto"/>
        <w:bottom w:val="none" w:sz="0" w:space="0" w:color="auto"/>
        <w:right w:val="none" w:sz="0" w:space="0" w:color="auto"/>
      </w:divBdr>
    </w:div>
    <w:div w:id="1423724165">
      <w:bodyDiv w:val="1"/>
      <w:marLeft w:val="0"/>
      <w:marRight w:val="0"/>
      <w:marTop w:val="0"/>
      <w:marBottom w:val="0"/>
      <w:divBdr>
        <w:top w:val="none" w:sz="0" w:space="0" w:color="auto"/>
        <w:left w:val="none" w:sz="0" w:space="0" w:color="auto"/>
        <w:bottom w:val="none" w:sz="0" w:space="0" w:color="auto"/>
        <w:right w:val="none" w:sz="0" w:space="0" w:color="auto"/>
      </w:divBdr>
      <w:divsChild>
        <w:div w:id="184756923">
          <w:marLeft w:val="0"/>
          <w:marRight w:val="0"/>
          <w:marTop w:val="0"/>
          <w:marBottom w:val="0"/>
          <w:divBdr>
            <w:top w:val="none" w:sz="0" w:space="0" w:color="auto"/>
            <w:left w:val="none" w:sz="0" w:space="0" w:color="auto"/>
            <w:bottom w:val="none" w:sz="0" w:space="0" w:color="auto"/>
            <w:right w:val="none" w:sz="0" w:space="0" w:color="auto"/>
          </w:divBdr>
          <w:divsChild>
            <w:div w:id="1410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32369">
      <w:bodyDiv w:val="1"/>
      <w:marLeft w:val="0"/>
      <w:marRight w:val="0"/>
      <w:marTop w:val="0"/>
      <w:marBottom w:val="0"/>
      <w:divBdr>
        <w:top w:val="none" w:sz="0" w:space="0" w:color="auto"/>
        <w:left w:val="none" w:sz="0" w:space="0" w:color="auto"/>
        <w:bottom w:val="none" w:sz="0" w:space="0" w:color="auto"/>
        <w:right w:val="none" w:sz="0" w:space="0" w:color="auto"/>
      </w:divBdr>
    </w:div>
    <w:div w:id="1531189386">
      <w:bodyDiv w:val="1"/>
      <w:marLeft w:val="0"/>
      <w:marRight w:val="0"/>
      <w:marTop w:val="0"/>
      <w:marBottom w:val="0"/>
      <w:divBdr>
        <w:top w:val="none" w:sz="0" w:space="0" w:color="auto"/>
        <w:left w:val="none" w:sz="0" w:space="0" w:color="auto"/>
        <w:bottom w:val="none" w:sz="0" w:space="0" w:color="auto"/>
        <w:right w:val="none" w:sz="0" w:space="0" w:color="auto"/>
      </w:divBdr>
      <w:divsChild>
        <w:div w:id="536698656">
          <w:marLeft w:val="0"/>
          <w:marRight w:val="0"/>
          <w:marTop w:val="0"/>
          <w:marBottom w:val="0"/>
          <w:divBdr>
            <w:top w:val="none" w:sz="0" w:space="0" w:color="auto"/>
            <w:left w:val="none" w:sz="0" w:space="0" w:color="auto"/>
            <w:bottom w:val="none" w:sz="0" w:space="0" w:color="auto"/>
            <w:right w:val="none" w:sz="0" w:space="0" w:color="auto"/>
          </w:divBdr>
          <w:divsChild>
            <w:div w:id="133221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47644">
      <w:bodyDiv w:val="1"/>
      <w:marLeft w:val="0"/>
      <w:marRight w:val="0"/>
      <w:marTop w:val="0"/>
      <w:marBottom w:val="0"/>
      <w:divBdr>
        <w:top w:val="none" w:sz="0" w:space="0" w:color="auto"/>
        <w:left w:val="none" w:sz="0" w:space="0" w:color="auto"/>
        <w:bottom w:val="none" w:sz="0" w:space="0" w:color="auto"/>
        <w:right w:val="none" w:sz="0" w:space="0" w:color="auto"/>
      </w:divBdr>
      <w:divsChild>
        <w:div w:id="1060787032">
          <w:marLeft w:val="0"/>
          <w:marRight w:val="0"/>
          <w:marTop w:val="0"/>
          <w:marBottom w:val="0"/>
          <w:divBdr>
            <w:top w:val="none" w:sz="0" w:space="0" w:color="auto"/>
            <w:left w:val="none" w:sz="0" w:space="0" w:color="auto"/>
            <w:bottom w:val="none" w:sz="0" w:space="0" w:color="auto"/>
            <w:right w:val="none" w:sz="0" w:space="0" w:color="auto"/>
          </w:divBdr>
          <w:divsChild>
            <w:div w:id="98639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89978">
      <w:bodyDiv w:val="1"/>
      <w:marLeft w:val="0"/>
      <w:marRight w:val="0"/>
      <w:marTop w:val="0"/>
      <w:marBottom w:val="0"/>
      <w:divBdr>
        <w:top w:val="none" w:sz="0" w:space="0" w:color="auto"/>
        <w:left w:val="none" w:sz="0" w:space="0" w:color="auto"/>
        <w:bottom w:val="none" w:sz="0" w:space="0" w:color="auto"/>
        <w:right w:val="none" w:sz="0" w:space="0" w:color="auto"/>
      </w:divBdr>
    </w:div>
    <w:div w:id="1776099060">
      <w:bodyDiv w:val="1"/>
      <w:marLeft w:val="0"/>
      <w:marRight w:val="0"/>
      <w:marTop w:val="0"/>
      <w:marBottom w:val="0"/>
      <w:divBdr>
        <w:top w:val="none" w:sz="0" w:space="0" w:color="auto"/>
        <w:left w:val="none" w:sz="0" w:space="0" w:color="auto"/>
        <w:bottom w:val="none" w:sz="0" w:space="0" w:color="auto"/>
        <w:right w:val="none" w:sz="0" w:space="0" w:color="auto"/>
      </w:divBdr>
      <w:divsChild>
        <w:div w:id="1578588884">
          <w:marLeft w:val="0"/>
          <w:marRight w:val="0"/>
          <w:marTop w:val="0"/>
          <w:marBottom w:val="0"/>
          <w:divBdr>
            <w:top w:val="none" w:sz="0" w:space="0" w:color="auto"/>
            <w:left w:val="none" w:sz="0" w:space="0" w:color="auto"/>
            <w:bottom w:val="none" w:sz="0" w:space="0" w:color="auto"/>
            <w:right w:val="none" w:sz="0" w:space="0" w:color="auto"/>
          </w:divBdr>
        </w:div>
        <w:div w:id="695080591">
          <w:marLeft w:val="0"/>
          <w:marRight w:val="0"/>
          <w:marTop w:val="0"/>
          <w:marBottom w:val="0"/>
          <w:divBdr>
            <w:top w:val="none" w:sz="0" w:space="0" w:color="auto"/>
            <w:left w:val="none" w:sz="0" w:space="0" w:color="auto"/>
            <w:bottom w:val="none" w:sz="0" w:space="0" w:color="auto"/>
            <w:right w:val="none" w:sz="0" w:space="0" w:color="auto"/>
          </w:divBdr>
        </w:div>
      </w:divsChild>
    </w:div>
    <w:div w:id="1791849962">
      <w:bodyDiv w:val="1"/>
      <w:marLeft w:val="0"/>
      <w:marRight w:val="0"/>
      <w:marTop w:val="0"/>
      <w:marBottom w:val="0"/>
      <w:divBdr>
        <w:top w:val="none" w:sz="0" w:space="0" w:color="auto"/>
        <w:left w:val="none" w:sz="0" w:space="0" w:color="auto"/>
        <w:bottom w:val="none" w:sz="0" w:space="0" w:color="auto"/>
        <w:right w:val="none" w:sz="0" w:space="0" w:color="auto"/>
      </w:divBdr>
    </w:div>
    <w:div w:id="1872373968">
      <w:bodyDiv w:val="1"/>
      <w:marLeft w:val="0"/>
      <w:marRight w:val="0"/>
      <w:marTop w:val="0"/>
      <w:marBottom w:val="0"/>
      <w:divBdr>
        <w:top w:val="none" w:sz="0" w:space="0" w:color="auto"/>
        <w:left w:val="none" w:sz="0" w:space="0" w:color="auto"/>
        <w:bottom w:val="none" w:sz="0" w:space="0" w:color="auto"/>
        <w:right w:val="none" w:sz="0" w:space="0" w:color="auto"/>
      </w:divBdr>
      <w:divsChild>
        <w:div w:id="1676224310">
          <w:marLeft w:val="0"/>
          <w:marRight w:val="0"/>
          <w:marTop w:val="0"/>
          <w:marBottom w:val="0"/>
          <w:divBdr>
            <w:top w:val="none" w:sz="0" w:space="0" w:color="auto"/>
            <w:left w:val="none" w:sz="0" w:space="0" w:color="auto"/>
            <w:bottom w:val="none" w:sz="0" w:space="0" w:color="auto"/>
            <w:right w:val="none" w:sz="0" w:space="0" w:color="auto"/>
          </w:divBdr>
          <w:divsChild>
            <w:div w:id="1642424233">
              <w:marLeft w:val="0"/>
              <w:marRight w:val="0"/>
              <w:marTop w:val="0"/>
              <w:marBottom w:val="0"/>
              <w:divBdr>
                <w:top w:val="none" w:sz="0" w:space="0" w:color="auto"/>
                <w:left w:val="none" w:sz="0" w:space="0" w:color="auto"/>
                <w:bottom w:val="none" w:sz="0" w:space="0" w:color="auto"/>
                <w:right w:val="none" w:sz="0" w:space="0" w:color="auto"/>
              </w:divBdr>
              <w:divsChild>
                <w:div w:id="1290744011">
                  <w:marLeft w:val="0"/>
                  <w:marRight w:val="0"/>
                  <w:marTop w:val="0"/>
                  <w:marBottom w:val="0"/>
                  <w:divBdr>
                    <w:top w:val="none" w:sz="0" w:space="0" w:color="auto"/>
                    <w:left w:val="none" w:sz="0" w:space="0" w:color="auto"/>
                    <w:bottom w:val="none" w:sz="0" w:space="0" w:color="auto"/>
                    <w:right w:val="none" w:sz="0" w:space="0" w:color="auto"/>
                  </w:divBdr>
                </w:div>
              </w:divsChild>
            </w:div>
            <w:div w:id="1264606554">
              <w:marLeft w:val="0"/>
              <w:marRight w:val="0"/>
              <w:marTop w:val="0"/>
              <w:marBottom w:val="0"/>
              <w:divBdr>
                <w:top w:val="none" w:sz="0" w:space="0" w:color="auto"/>
                <w:left w:val="none" w:sz="0" w:space="0" w:color="auto"/>
                <w:bottom w:val="none" w:sz="0" w:space="0" w:color="auto"/>
                <w:right w:val="none" w:sz="0" w:space="0" w:color="auto"/>
              </w:divBdr>
              <w:divsChild>
                <w:div w:id="18902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157057">
          <w:marLeft w:val="0"/>
          <w:marRight w:val="0"/>
          <w:marTop w:val="0"/>
          <w:marBottom w:val="0"/>
          <w:divBdr>
            <w:top w:val="none" w:sz="0" w:space="0" w:color="auto"/>
            <w:left w:val="none" w:sz="0" w:space="0" w:color="auto"/>
            <w:bottom w:val="none" w:sz="0" w:space="0" w:color="auto"/>
            <w:right w:val="none" w:sz="0" w:space="0" w:color="auto"/>
          </w:divBdr>
        </w:div>
      </w:divsChild>
    </w:div>
    <w:div w:id="1924678246">
      <w:bodyDiv w:val="1"/>
      <w:marLeft w:val="0"/>
      <w:marRight w:val="0"/>
      <w:marTop w:val="0"/>
      <w:marBottom w:val="0"/>
      <w:divBdr>
        <w:top w:val="none" w:sz="0" w:space="0" w:color="auto"/>
        <w:left w:val="none" w:sz="0" w:space="0" w:color="auto"/>
        <w:bottom w:val="none" w:sz="0" w:space="0" w:color="auto"/>
        <w:right w:val="none" w:sz="0" w:space="0" w:color="auto"/>
      </w:divBdr>
      <w:divsChild>
        <w:div w:id="1578588553">
          <w:marLeft w:val="0"/>
          <w:marRight w:val="0"/>
          <w:marTop w:val="0"/>
          <w:marBottom w:val="0"/>
          <w:divBdr>
            <w:top w:val="none" w:sz="0" w:space="0" w:color="auto"/>
            <w:left w:val="none" w:sz="0" w:space="0" w:color="auto"/>
            <w:bottom w:val="none" w:sz="0" w:space="0" w:color="auto"/>
            <w:right w:val="none" w:sz="0" w:space="0" w:color="auto"/>
          </w:divBdr>
          <w:divsChild>
            <w:div w:id="167714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84592">
      <w:bodyDiv w:val="1"/>
      <w:marLeft w:val="0"/>
      <w:marRight w:val="0"/>
      <w:marTop w:val="0"/>
      <w:marBottom w:val="0"/>
      <w:divBdr>
        <w:top w:val="none" w:sz="0" w:space="0" w:color="auto"/>
        <w:left w:val="none" w:sz="0" w:space="0" w:color="auto"/>
        <w:bottom w:val="none" w:sz="0" w:space="0" w:color="auto"/>
        <w:right w:val="none" w:sz="0" w:space="0" w:color="auto"/>
      </w:divBdr>
    </w:div>
    <w:div w:id="2055351855">
      <w:bodyDiv w:val="1"/>
      <w:marLeft w:val="0"/>
      <w:marRight w:val="0"/>
      <w:marTop w:val="0"/>
      <w:marBottom w:val="0"/>
      <w:divBdr>
        <w:top w:val="none" w:sz="0" w:space="0" w:color="auto"/>
        <w:left w:val="none" w:sz="0" w:space="0" w:color="auto"/>
        <w:bottom w:val="none" w:sz="0" w:space="0" w:color="auto"/>
        <w:right w:val="none" w:sz="0" w:space="0" w:color="auto"/>
      </w:divBdr>
    </w:div>
    <w:div w:id="209022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1374</Words>
  <Characters>7563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GVA</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08797625X</dc:creator>
  <cp:keywords/>
  <dc:description/>
  <cp:lastModifiedBy>08797625X</cp:lastModifiedBy>
  <cp:revision>2</cp:revision>
  <cp:lastPrinted>2020-03-16T12:27:00Z</cp:lastPrinted>
  <dcterms:created xsi:type="dcterms:W3CDTF">2020-05-12T16:00:00Z</dcterms:created>
  <dcterms:modified xsi:type="dcterms:W3CDTF">2020-05-12T16:00:00Z</dcterms:modified>
</cp:coreProperties>
</file>