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E7" w:rsidRDefault="00CD64E7" w:rsidP="00CD64E7">
      <w:pPr>
        <w:jc w:val="both"/>
      </w:pPr>
      <w:r>
        <w:rPr>
          <w:rFonts w:cs="Calibri"/>
          <w:b/>
          <w:sz w:val="24"/>
          <w:u w:val="single"/>
        </w:rPr>
        <w:t>REGISTRO DE ACTIVIDADES DE TRATAMIENTO</w:t>
      </w:r>
    </w:p>
    <w:p w:rsidR="00CD64E7" w:rsidRDefault="00CD64E7" w:rsidP="00CD64E7"/>
    <w:p w:rsidR="00CD64E7" w:rsidRDefault="00CD64E7" w:rsidP="00CD64E7">
      <w:r>
        <w:rPr>
          <w:rFonts w:cs="Calibri"/>
          <w:sz w:val="24"/>
        </w:rPr>
        <w:t xml:space="preserve">Tratamiento: </w:t>
      </w:r>
      <w:r>
        <w:rPr>
          <w:rFonts w:cs="Calibri"/>
          <w:b/>
          <w:sz w:val="24"/>
        </w:rPr>
        <w:t>Clientes y proveedores</w:t>
      </w:r>
    </w:p>
    <w:p w:rsidR="00CD64E7" w:rsidRDefault="00CD64E7" w:rsidP="00CD64E7">
      <w:r>
        <w:rPr>
          <w:rFonts w:cs="Calibri"/>
          <w:sz w:val="24"/>
        </w:rPr>
        <w:t>Finalidad del tratamiento</w:t>
      </w:r>
    </w:p>
    <w:p w:rsidR="00CD64E7" w:rsidRDefault="00CD64E7" w:rsidP="00CD64E7">
      <w:r>
        <w:rPr>
          <w:rFonts w:cs="Calibri"/>
          <w:sz w:val="24"/>
        </w:rPr>
        <w:tab/>
        <w:t>Gestión de la relación con los clientes y proveedores</w:t>
      </w:r>
    </w:p>
    <w:p w:rsidR="00CD64E7" w:rsidRDefault="00CD64E7" w:rsidP="00CD64E7">
      <w:r>
        <w:rPr>
          <w:rFonts w:cs="Calibri"/>
          <w:sz w:val="24"/>
        </w:rPr>
        <w:t>Descripción de las categorías de datos personales:</w:t>
      </w:r>
    </w:p>
    <w:p w:rsidR="00CD64E7" w:rsidRDefault="00CD64E7" w:rsidP="00CD64E7">
      <w:r>
        <w:rPr>
          <w:rFonts w:cs="Calibri"/>
          <w:sz w:val="24"/>
        </w:rPr>
        <w:tab/>
        <w:t>Clientes y proveedores:</w:t>
      </w:r>
    </w:p>
    <w:p w:rsidR="00CD64E7" w:rsidRDefault="00CD64E7" w:rsidP="00CD64E7">
      <w:pPr>
        <w:ind w:left="1415"/>
      </w:pPr>
      <w:r>
        <w:rPr>
          <w:rFonts w:cs="Calibri"/>
          <w:sz w:val="24"/>
        </w:rPr>
        <w:t>Personas con las que se mantiene una relación como clientes y proveedores</w:t>
      </w:r>
    </w:p>
    <w:p w:rsidR="00CD64E7" w:rsidRDefault="00CD64E7" w:rsidP="00CD64E7">
      <w:r>
        <w:rPr>
          <w:rFonts w:cs="Calibri"/>
          <w:sz w:val="24"/>
        </w:rPr>
        <w:tab/>
        <w:t>Categorías de datos personales:</w:t>
      </w:r>
    </w:p>
    <w:p w:rsidR="00CD64E7" w:rsidRDefault="00CD64E7" w:rsidP="00CD64E7">
      <w:pPr>
        <w:ind w:left="1415"/>
      </w:pPr>
      <w:r>
        <w:rPr>
          <w:rFonts w:cs="Calibri"/>
          <w:sz w:val="24"/>
        </w:rPr>
        <w:t xml:space="preserve">Los necesarios para el mantenimiento de la gestión contractual. Facturar, enviar publicidad postal o por correo electrónico y </w:t>
      </w:r>
      <w:proofErr w:type="spellStart"/>
      <w:r>
        <w:rPr>
          <w:rFonts w:cs="Calibri"/>
          <w:sz w:val="24"/>
        </w:rPr>
        <w:t>fidelización</w:t>
      </w:r>
      <w:proofErr w:type="spellEnd"/>
    </w:p>
    <w:p w:rsidR="00CD64E7" w:rsidRDefault="00CD64E7" w:rsidP="00CD64E7">
      <w:pPr>
        <w:ind w:left="1415"/>
      </w:pPr>
      <w:r>
        <w:rPr>
          <w:rFonts w:cs="Calibri"/>
          <w:sz w:val="24"/>
        </w:rPr>
        <w:t>De identificación: nombre y apellidos, NIF, dirección postal, teléfonos, e-mail</w:t>
      </w:r>
    </w:p>
    <w:p w:rsidR="00CD64E7" w:rsidRDefault="00CD64E7" w:rsidP="00CD64E7">
      <w:pPr>
        <w:ind w:left="1415"/>
        <w:rPr>
          <w:rFonts w:cs="Calibri"/>
          <w:sz w:val="24"/>
        </w:rPr>
      </w:pPr>
      <w:r>
        <w:rPr>
          <w:rFonts w:cs="Calibri"/>
          <w:sz w:val="24"/>
        </w:rPr>
        <w:t>Datos bancarios: para la domiciliación de pagos</w:t>
      </w:r>
    </w:p>
    <w:p w:rsidR="00CD64E7" w:rsidRDefault="00CD64E7" w:rsidP="00CD64E7">
      <w:pPr>
        <w:ind w:left="708" w:firstLine="4"/>
      </w:pPr>
      <w:r>
        <w:rPr>
          <w:rFonts w:cs="Calibri"/>
          <w:sz w:val="24"/>
        </w:rPr>
        <w:t>Las categorías de destinatarios a quienes se comunicaron o comunicarán los datos personales:</w:t>
      </w:r>
    </w:p>
    <w:p w:rsidR="00CD64E7" w:rsidRDefault="00CD64E7" w:rsidP="00CD64E7">
      <w:pPr>
        <w:ind w:left="712"/>
      </w:pPr>
      <w:r>
        <w:rPr>
          <w:rFonts w:cs="Calibri"/>
          <w:sz w:val="24"/>
        </w:rPr>
        <w:t>Administración tributaria</w:t>
      </w:r>
    </w:p>
    <w:p w:rsidR="00CD64E7" w:rsidRDefault="00CD64E7" w:rsidP="00CD64E7">
      <w:r>
        <w:rPr>
          <w:rFonts w:cs="Calibri"/>
          <w:sz w:val="24"/>
        </w:rPr>
        <w:t>Cuando sea posible, los plazos previstos para la supresión de las diferentes categorías de datos:</w:t>
      </w:r>
    </w:p>
    <w:p w:rsidR="00CD64E7" w:rsidRDefault="00CD64E7" w:rsidP="00CD64E7">
      <w:r>
        <w:tab/>
        <w:t>Cuando finalice la relación contractual</w:t>
      </w:r>
    </w:p>
    <w:p w:rsidR="00CD64E7" w:rsidRDefault="00CD64E7" w:rsidP="00CD64E7"/>
    <w:p w:rsidR="00CD64E7" w:rsidRDefault="00CD64E7" w:rsidP="00CD64E7">
      <w:r>
        <w:rPr>
          <w:rFonts w:cs="Calibri"/>
          <w:sz w:val="24"/>
        </w:rPr>
        <w:t xml:space="preserve">Tratamiento: </w:t>
      </w:r>
      <w:r>
        <w:rPr>
          <w:rFonts w:cs="Calibri"/>
          <w:b/>
          <w:sz w:val="24"/>
        </w:rPr>
        <w:t>Empleados</w:t>
      </w:r>
    </w:p>
    <w:p w:rsidR="00CD64E7" w:rsidRDefault="00CD64E7" w:rsidP="00CD64E7">
      <w:r>
        <w:rPr>
          <w:rFonts w:cs="Calibri"/>
          <w:sz w:val="24"/>
        </w:rPr>
        <w:t>Finalidad del tratamiento</w:t>
      </w:r>
    </w:p>
    <w:p w:rsidR="00CD64E7" w:rsidRDefault="00CD64E7" w:rsidP="00CD64E7">
      <w:r>
        <w:rPr>
          <w:rFonts w:cs="Calibri"/>
          <w:sz w:val="24"/>
        </w:rPr>
        <w:tab/>
        <w:t>Gestión de la relación laboral con los empleados</w:t>
      </w:r>
    </w:p>
    <w:p w:rsidR="00CD64E7" w:rsidRDefault="00CD64E7" w:rsidP="00CD64E7">
      <w:r>
        <w:rPr>
          <w:rFonts w:cs="Calibri"/>
          <w:sz w:val="24"/>
        </w:rPr>
        <w:t>Descripción de las categorías de empleados y de las categorías de datos personales:</w:t>
      </w:r>
    </w:p>
    <w:p w:rsidR="00CD64E7" w:rsidRDefault="00CD64E7" w:rsidP="00CD64E7">
      <w:r>
        <w:rPr>
          <w:rFonts w:cs="Calibri"/>
          <w:sz w:val="24"/>
        </w:rPr>
        <w:tab/>
        <w:t>Empleados:</w:t>
      </w:r>
    </w:p>
    <w:p w:rsidR="00CD64E7" w:rsidRDefault="00CD64E7" w:rsidP="00CD64E7">
      <w:pPr>
        <w:ind w:left="1415"/>
      </w:pPr>
      <w:r>
        <w:rPr>
          <w:rFonts w:cs="Calibri"/>
          <w:sz w:val="24"/>
        </w:rPr>
        <w:t>Personas que trabajan para el responsable del tratamiento</w:t>
      </w:r>
    </w:p>
    <w:p w:rsidR="00CD64E7" w:rsidRDefault="00CD64E7" w:rsidP="00CD64E7">
      <w:r>
        <w:rPr>
          <w:rFonts w:cs="Calibri"/>
          <w:sz w:val="24"/>
        </w:rPr>
        <w:tab/>
        <w:t>Categorías de datos personales:</w:t>
      </w:r>
    </w:p>
    <w:p w:rsidR="00CD64E7" w:rsidRDefault="00CD64E7" w:rsidP="00CD64E7">
      <w:pPr>
        <w:ind w:left="1415"/>
      </w:pPr>
      <w:r>
        <w:rPr>
          <w:rFonts w:cs="Calibri"/>
          <w:sz w:val="24"/>
        </w:rPr>
        <w:t>Gestionar la nómina, formación</w:t>
      </w:r>
    </w:p>
    <w:p w:rsidR="00CD64E7" w:rsidRDefault="00CD64E7" w:rsidP="00CD64E7">
      <w:pPr>
        <w:ind w:left="1415"/>
      </w:pPr>
      <w:r>
        <w:rPr>
          <w:rFonts w:cs="Calibri"/>
          <w:sz w:val="24"/>
        </w:rPr>
        <w:t>De identificación: nombre, apellidos, número de Seguridad Social, dirección postal, teléfonos, e-mail</w:t>
      </w:r>
    </w:p>
    <w:p w:rsidR="00CD64E7" w:rsidRDefault="00CD64E7" w:rsidP="00CD64E7">
      <w:pPr>
        <w:ind w:left="1415"/>
      </w:pPr>
      <w:r>
        <w:rPr>
          <w:rFonts w:cs="Calibri"/>
          <w:sz w:val="24"/>
        </w:rPr>
        <w:lastRenderedPageBreak/>
        <w:t>Características personales: estado civil, fecha y lugar de nacimiento, edad, sexo, nacionalidad y porcentaje de minusvalía</w:t>
      </w:r>
    </w:p>
    <w:p w:rsidR="00CD64E7" w:rsidRDefault="00CD64E7" w:rsidP="00CD64E7">
      <w:pPr>
        <w:ind w:left="1415"/>
      </w:pPr>
      <w:r>
        <w:rPr>
          <w:rFonts w:cs="Calibri"/>
          <w:sz w:val="24"/>
        </w:rPr>
        <w:t>Datos académicos</w:t>
      </w:r>
    </w:p>
    <w:p w:rsidR="00CD64E7" w:rsidRDefault="00CD64E7" w:rsidP="00CD64E7">
      <w:pPr>
        <w:ind w:left="1415"/>
      </w:pPr>
      <w:r>
        <w:rPr>
          <w:rFonts w:cs="Calibri"/>
          <w:sz w:val="24"/>
        </w:rPr>
        <w:t>Datos profesionales</w:t>
      </w:r>
    </w:p>
    <w:p w:rsidR="00CD64E7" w:rsidRDefault="00CD64E7" w:rsidP="00CD64E7">
      <w:pPr>
        <w:ind w:left="1415"/>
      </w:pPr>
      <w:r>
        <w:rPr>
          <w:rFonts w:cs="Calibri"/>
          <w:sz w:val="24"/>
        </w:rPr>
        <w:t>Datos bancarios, para la domiciliación del pago de las nóminas</w:t>
      </w:r>
    </w:p>
    <w:p w:rsidR="00CD64E7" w:rsidRDefault="00CD64E7" w:rsidP="00CD64E7">
      <w:r>
        <w:rPr>
          <w:rFonts w:cs="Calibri"/>
          <w:sz w:val="24"/>
        </w:rPr>
        <w:t>Las categorías de destinatarios a quienes se comunicaron o comunicarán los datos personales:</w:t>
      </w:r>
    </w:p>
    <w:p w:rsidR="00CD64E7" w:rsidRDefault="00CD64E7" w:rsidP="00CD64E7">
      <w:pPr>
        <w:ind w:left="712"/>
        <w:rPr>
          <w:rFonts w:cs="Calibri"/>
          <w:sz w:val="24"/>
        </w:rPr>
      </w:pPr>
      <w:r>
        <w:rPr>
          <w:rFonts w:cs="Calibri"/>
          <w:sz w:val="24"/>
        </w:rPr>
        <w:t>Administración tributaria</w:t>
      </w:r>
    </w:p>
    <w:p w:rsidR="00CD64E7" w:rsidRDefault="00CD64E7" w:rsidP="00CD64E7">
      <w:pPr>
        <w:ind w:left="712"/>
      </w:pPr>
      <w:r>
        <w:rPr>
          <w:rFonts w:cs="Calibri"/>
          <w:sz w:val="24"/>
        </w:rPr>
        <w:t>Organismos de la Seguridad Social</w:t>
      </w:r>
    </w:p>
    <w:p w:rsidR="00CD64E7" w:rsidRDefault="00CD64E7" w:rsidP="00CD64E7">
      <w:r>
        <w:rPr>
          <w:rFonts w:cs="Calibri"/>
          <w:sz w:val="24"/>
        </w:rPr>
        <w:t>Cuando sea posible, los plazos previstos para la supresión de las diferentes categorías de datos:</w:t>
      </w:r>
    </w:p>
    <w:p w:rsidR="00CD64E7" w:rsidRDefault="00CD64E7" w:rsidP="00CD64E7">
      <w:pPr>
        <w:ind w:left="712"/>
      </w:pPr>
      <w:r>
        <w:rPr>
          <w:rFonts w:cs="Calibri"/>
          <w:sz w:val="24"/>
        </w:rPr>
        <w:t>Los previstos por la legislación fiscal y laboral respecto a la prescripción de responsabilidades</w:t>
      </w:r>
    </w:p>
    <w:p w:rsidR="00360F0A" w:rsidRDefault="00360F0A"/>
    <w:sectPr w:rsidR="00360F0A" w:rsidSect="00360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4E7"/>
    <w:rsid w:val="00360F0A"/>
    <w:rsid w:val="00CD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E7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2019-01-14T06:46:00Z</dcterms:created>
  <dcterms:modified xsi:type="dcterms:W3CDTF">2019-01-14T06:47:00Z</dcterms:modified>
</cp:coreProperties>
</file>